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2E97" w14:textId="1C4AB5A4" w:rsidR="00ED31BB" w:rsidRPr="00F45D30" w:rsidRDefault="00ED31BB" w:rsidP="00ED31BB">
      <w:pPr>
        <w:pStyle w:val="Docketnumber"/>
        <w:rPr>
          <w:sz w:val="24"/>
          <w:szCs w:val="24"/>
        </w:rPr>
      </w:pPr>
      <w:r w:rsidRPr="00F45D30">
        <w:rPr>
          <w:sz w:val="24"/>
          <w:szCs w:val="24"/>
        </w:rPr>
        <w:t xml:space="preserve">Project No. </w:t>
      </w:r>
      <w:r w:rsidR="003D52D5" w:rsidRPr="00F45D30">
        <w:rPr>
          <w:sz w:val="24"/>
          <w:szCs w:val="24"/>
        </w:rPr>
        <w:t>53679</w:t>
      </w:r>
    </w:p>
    <w:p w14:paraId="428867FE" w14:textId="77777777" w:rsidR="00AE5666" w:rsidRPr="00F45D30" w:rsidRDefault="00AE5666" w:rsidP="00AE5666">
      <w:pPr>
        <w:pStyle w:val="Docketnumber"/>
        <w:rPr>
          <w:b w:val="0"/>
          <w:sz w:val="24"/>
          <w:szCs w:val="24"/>
        </w:rPr>
      </w:pPr>
    </w:p>
    <w:tbl>
      <w:tblPr>
        <w:tblW w:w="9658" w:type="dxa"/>
        <w:tblLook w:val="01E0" w:firstRow="1" w:lastRow="1" w:firstColumn="1" w:lastColumn="1" w:noHBand="0" w:noVBand="0"/>
      </w:tblPr>
      <w:tblGrid>
        <w:gridCol w:w="4680"/>
        <w:gridCol w:w="360"/>
        <w:gridCol w:w="4618"/>
      </w:tblGrid>
      <w:tr w:rsidR="00B51FAC" w:rsidRPr="00F45D30" w14:paraId="5630CC83" w14:textId="77777777" w:rsidTr="00F12DDB">
        <w:trPr>
          <w:trHeight w:val="1197"/>
        </w:trPr>
        <w:tc>
          <w:tcPr>
            <w:tcW w:w="4680" w:type="dxa"/>
          </w:tcPr>
          <w:p w14:paraId="03DAA3FD" w14:textId="7C2A71D8" w:rsidR="001C634C" w:rsidRPr="00F45D30" w:rsidRDefault="00F12DDB" w:rsidP="00D43099">
            <w:pPr>
              <w:ind w:left="-18" w:firstLine="18"/>
              <w:contextualSpacing/>
              <w:jc w:val="left"/>
              <w:rPr>
                <w:b/>
                <w:bCs/>
                <w:caps/>
                <w:szCs w:val="24"/>
              </w:rPr>
            </w:pPr>
            <w:r w:rsidRPr="00F45D30">
              <w:rPr>
                <w:b/>
                <w:bCs/>
                <w:szCs w:val="24"/>
                <w:shd w:val="clear" w:color="auto" w:fill="FFFFFF"/>
              </w:rPr>
              <w:t xml:space="preserve">APPLICATION OF </w:t>
            </w:r>
            <w:r w:rsidR="0006197F" w:rsidRPr="00F45D30">
              <w:rPr>
                <w:b/>
                <w:bCs/>
                <w:szCs w:val="24"/>
                <w:shd w:val="clear" w:color="auto" w:fill="FFFFFF"/>
              </w:rPr>
              <w:t>AEP TEXAS INC.</w:t>
            </w:r>
            <w:r w:rsidR="00D43099" w:rsidRPr="00F45D30">
              <w:rPr>
                <w:b/>
                <w:bCs/>
                <w:szCs w:val="24"/>
                <w:shd w:val="clear" w:color="auto" w:fill="FFFFFF"/>
              </w:rPr>
              <w:t xml:space="preserve"> TO ADJUST ITS ENERGY EFFICIENCY COST RECOVERY FACTOR</w:t>
            </w:r>
            <w:r w:rsidR="003D52D5" w:rsidRPr="00F45D30">
              <w:rPr>
                <w:b/>
                <w:bCs/>
                <w:szCs w:val="24"/>
                <w:shd w:val="clear" w:color="auto" w:fill="FFFFFF"/>
              </w:rPr>
              <w:t xml:space="preserve"> AND RELATED RELIEF</w:t>
            </w:r>
          </w:p>
        </w:tc>
        <w:tc>
          <w:tcPr>
            <w:tcW w:w="360" w:type="dxa"/>
          </w:tcPr>
          <w:p w14:paraId="75D1D8BB" w14:textId="77777777" w:rsidR="00B51FAC" w:rsidRPr="00F45D30" w:rsidRDefault="00B51FAC" w:rsidP="008D19FB">
            <w:pPr>
              <w:rPr>
                <w:b/>
              </w:rPr>
            </w:pPr>
            <w:r w:rsidRPr="00F45D30">
              <w:rPr>
                <w:b/>
              </w:rPr>
              <w:t>§</w:t>
            </w:r>
          </w:p>
          <w:p w14:paraId="0E746424" w14:textId="77777777" w:rsidR="00B51FAC" w:rsidRPr="00F45D30" w:rsidRDefault="00B51FAC" w:rsidP="008D19FB">
            <w:pPr>
              <w:rPr>
                <w:b/>
              </w:rPr>
            </w:pPr>
            <w:r w:rsidRPr="00F45D30">
              <w:rPr>
                <w:b/>
              </w:rPr>
              <w:t>§</w:t>
            </w:r>
          </w:p>
          <w:p w14:paraId="0EC91F69" w14:textId="77777777" w:rsidR="001C634C" w:rsidRPr="00F45D30" w:rsidRDefault="007E6160" w:rsidP="00914216">
            <w:pPr>
              <w:rPr>
                <w:b/>
              </w:rPr>
            </w:pPr>
            <w:r w:rsidRPr="00F45D30">
              <w:rPr>
                <w:b/>
              </w:rPr>
              <w:t>§</w:t>
            </w:r>
          </w:p>
          <w:p w14:paraId="0216E54C" w14:textId="54C6B65E" w:rsidR="000F0B0E" w:rsidRPr="00F45D30" w:rsidRDefault="000F0B0E" w:rsidP="00914216">
            <w:pPr>
              <w:rPr>
                <w:b/>
              </w:rPr>
            </w:pPr>
            <w:r w:rsidRPr="00F45D30">
              <w:rPr>
                <w:b/>
              </w:rPr>
              <w:t>§</w:t>
            </w:r>
          </w:p>
        </w:tc>
        <w:tc>
          <w:tcPr>
            <w:tcW w:w="4618" w:type="dxa"/>
          </w:tcPr>
          <w:p w14:paraId="436753ED" w14:textId="77777777" w:rsidR="00B51FAC" w:rsidRPr="00F45D30" w:rsidRDefault="00B51FAC" w:rsidP="008D19FB">
            <w:pPr>
              <w:pStyle w:val="Docketstyle"/>
              <w:spacing w:line="240" w:lineRule="auto"/>
              <w:jc w:val="center"/>
              <w:rPr>
                <w:bCs/>
              </w:rPr>
            </w:pPr>
            <w:r w:rsidRPr="00F45D30">
              <w:rPr>
                <w:bCs/>
              </w:rPr>
              <w:t>PUBLIC UTILITY COMMISSION</w:t>
            </w:r>
          </w:p>
          <w:p w14:paraId="6E0B713B" w14:textId="77777777" w:rsidR="00B51FAC" w:rsidRPr="00F45D30" w:rsidRDefault="00B51FAC" w:rsidP="008D19FB">
            <w:pPr>
              <w:pStyle w:val="Docketstyle"/>
              <w:spacing w:line="240" w:lineRule="auto"/>
              <w:jc w:val="center"/>
              <w:rPr>
                <w:bCs/>
              </w:rPr>
            </w:pPr>
          </w:p>
          <w:p w14:paraId="4803D5E0" w14:textId="77777777" w:rsidR="00B51FAC" w:rsidRPr="00F45D30" w:rsidRDefault="00B51FAC" w:rsidP="008D19FB">
            <w:pPr>
              <w:pStyle w:val="Docketstyle"/>
              <w:spacing w:line="240" w:lineRule="auto"/>
              <w:jc w:val="center"/>
              <w:rPr>
                <w:bCs/>
              </w:rPr>
            </w:pPr>
            <w:r w:rsidRPr="00F45D30">
              <w:rPr>
                <w:bCs/>
              </w:rPr>
              <w:t xml:space="preserve">OF </w:t>
            </w:r>
            <w:smartTag w:uri="urn:schemas-microsoft-com:office:smarttags" w:element="place">
              <w:smartTag w:uri="urn:schemas-microsoft-com:office:smarttags" w:element="State">
                <w:r w:rsidRPr="00F45D30">
                  <w:rPr>
                    <w:bCs/>
                  </w:rPr>
                  <w:t>TEXAS</w:t>
                </w:r>
              </w:smartTag>
            </w:smartTag>
          </w:p>
        </w:tc>
      </w:tr>
    </w:tbl>
    <w:p w14:paraId="0117DD40" w14:textId="77777777" w:rsidR="000F0B0E" w:rsidRPr="00F45D30" w:rsidRDefault="000F0B0E" w:rsidP="00587F39">
      <w:pPr>
        <w:pStyle w:val="Documentheading"/>
        <w:rPr>
          <w:sz w:val="24"/>
          <w:szCs w:val="24"/>
        </w:rPr>
      </w:pPr>
    </w:p>
    <w:p w14:paraId="320C269F" w14:textId="664F08F7" w:rsidR="00587F39" w:rsidRPr="00F45D30" w:rsidRDefault="00587F39" w:rsidP="00587F39">
      <w:pPr>
        <w:pStyle w:val="Documentheading"/>
        <w:rPr>
          <w:sz w:val="24"/>
          <w:szCs w:val="24"/>
        </w:rPr>
      </w:pPr>
      <w:r w:rsidRPr="00F45D30">
        <w:rPr>
          <w:sz w:val="24"/>
          <w:szCs w:val="24"/>
        </w:rPr>
        <w:t>COMMISSION STAFF’S RECOMMENDATION</w:t>
      </w:r>
    </w:p>
    <w:p w14:paraId="1732717D" w14:textId="77777777" w:rsidR="00587F39" w:rsidRPr="00F45D30" w:rsidRDefault="00587F39" w:rsidP="00587F39">
      <w:pPr>
        <w:pStyle w:val="Documentheading"/>
        <w:rPr>
          <w:sz w:val="22"/>
          <w:szCs w:val="22"/>
        </w:rPr>
      </w:pPr>
    </w:p>
    <w:p w14:paraId="401F3606" w14:textId="29D722D0" w:rsidR="00315686" w:rsidRPr="00F45D30" w:rsidRDefault="006A3018" w:rsidP="005D3DEC">
      <w:pPr>
        <w:spacing w:line="360" w:lineRule="auto"/>
        <w:rPr>
          <w:szCs w:val="24"/>
        </w:rPr>
      </w:pPr>
      <w:r w:rsidRPr="00F45D30">
        <w:rPr>
          <w:szCs w:val="24"/>
        </w:rPr>
        <w:tab/>
      </w:r>
      <w:r w:rsidR="00F12DDB" w:rsidRPr="00F45D30">
        <w:rPr>
          <w:szCs w:val="24"/>
        </w:rPr>
        <w:t>On</w:t>
      </w:r>
      <w:r w:rsidR="003D52D5" w:rsidRPr="00F45D30">
        <w:rPr>
          <w:szCs w:val="24"/>
        </w:rPr>
        <w:t xml:space="preserve"> June 1</w:t>
      </w:r>
      <w:r w:rsidR="00D43099" w:rsidRPr="00F45D30">
        <w:rPr>
          <w:szCs w:val="24"/>
        </w:rPr>
        <w:t xml:space="preserve">, 2022, </w:t>
      </w:r>
      <w:r w:rsidR="003D52D5" w:rsidRPr="00F45D30">
        <w:rPr>
          <w:szCs w:val="24"/>
        </w:rPr>
        <w:t>AEP Texas</w:t>
      </w:r>
      <w:r w:rsidR="00D43099" w:rsidRPr="00F45D30">
        <w:rPr>
          <w:szCs w:val="24"/>
        </w:rPr>
        <w:t xml:space="preserve">, </w:t>
      </w:r>
      <w:r w:rsidR="003D52D5" w:rsidRPr="00F45D30">
        <w:rPr>
          <w:szCs w:val="24"/>
        </w:rPr>
        <w:t>Inc.</w:t>
      </w:r>
      <w:r w:rsidR="00D43099" w:rsidRPr="00F45D30">
        <w:rPr>
          <w:szCs w:val="24"/>
        </w:rPr>
        <w:t xml:space="preserve"> (</w:t>
      </w:r>
      <w:r w:rsidR="003D52D5" w:rsidRPr="00F45D30">
        <w:rPr>
          <w:szCs w:val="24"/>
        </w:rPr>
        <w:t>AEP</w:t>
      </w:r>
      <w:r w:rsidR="00B35C87" w:rsidRPr="00F45D30">
        <w:rPr>
          <w:szCs w:val="24"/>
        </w:rPr>
        <w:t xml:space="preserve"> Texas</w:t>
      </w:r>
      <w:r w:rsidR="00D43099" w:rsidRPr="00F45D30">
        <w:rPr>
          <w:szCs w:val="24"/>
        </w:rPr>
        <w:t>) filed an application to adjust its energy efficiency cost recovery factor (EECRF) under PURA § 39.905 and 16 Texas Administrative Code (TAC) § 25.</w:t>
      </w:r>
      <w:r w:rsidR="00C46D20" w:rsidRPr="00F45D30">
        <w:rPr>
          <w:szCs w:val="24"/>
        </w:rPr>
        <w:t>181-.182</w:t>
      </w:r>
      <w:r w:rsidR="00D43099" w:rsidRPr="00F45D30">
        <w:rPr>
          <w:szCs w:val="24"/>
        </w:rPr>
        <w:t xml:space="preserve">. On June 3, 2022, the </w:t>
      </w:r>
      <w:r w:rsidR="00A724AE" w:rsidRPr="00F45D30">
        <w:rPr>
          <w:szCs w:val="24"/>
        </w:rPr>
        <w:t xml:space="preserve">Public Utility </w:t>
      </w:r>
      <w:r w:rsidR="00D43099" w:rsidRPr="00F45D30">
        <w:rPr>
          <w:szCs w:val="24"/>
        </w:rPr>
        <w:t>Commission</w:t>
      </w:r>
      <w:r w:rsidR="00A724AE" w:rsidRPr="00F45D30">
        <w:rPr>
          <w:szCs w:val="24"/>
        </w:rPr>
        <w:t xml:space="preserve"> of Texas (Commission)</w:t>
      </w:r>
      <w:r w:rsidR="00D43099" w:rsidRPr="00F45D30">
        <w:rPr>
          <w:szCs w:val="24"/>
        </w:rPr>
        <w:t xml:space="preserve"> issued an Order of Referral, referring this matter to the State Office of Administrative Hearings (SOAH)</w:t>
      </w:r>
      <w:r w:rsidR="00F12DDB" w:rsidRPr="00F45D30">
        <w:rPr>
          <w:szCs w:val="24"/>
        </w:rPr>
        <w:t xml:space="preserve">. </w:t>
      </w:r>
    </w:p>
    <w:p w14:paraId="636A0725" w14:textId="3E793110" w:rsidR="00D43099" w:rsidRPr="00F45D30" w:rsidRDefault="00D43099" w:rsidP="005D3DEC">
      <w:pPr>
        <w:spacing w:line="360" w:lineRule="auto"/>
      </w:pPr>
      <w:r w:rsidRPr="00F45D30">
        <w:rPr>
          <w:szCs w:val="24"/>
        </w:rPr>
        <w:tab/>
        <w:t xml:space="preserve">On June </w:t>
      </w:r>
      <w:r w:rsidR="00B35C87" w:rsidRPr="00F45D30">
        <w:rPr>
          <w:szCs w:val="24"/>
        </w:rPr>
        <w:t>16</w:t>
      </w:r>
      <w:r w:rsidRPr="00F45D30">
        <w:rPr>
          <w:szCs w:val="24"/>
        </w:rPr>
        <w:t xml:space="preserve">, 2022, the SOAH administrative law judge (ALJ) filed SOAH Order No. 1, directing the Staff (Staff) of the Commission to file comments on the sufficiency of the application and proposed notice by June </w:t>
      </w:r>
      <w:r w:rsidR="00907441" w:rsidRPr="00F45D30">
        <w:rPr>
          <w:szCs w:val="24"/>
        </w:rPr>
        <w:t>17</w:t>
      </w:r>
      <w:r w:rsidRPr="00F45D30">
        <w:rPr>
          <w:szCs w:val="24"/>
        </w:rPr>
        <w:t>, 2022. Therefore, this pleading is timely filed.</w:t>
      </w:r>
    </w:p>
    <w:p w14:paraId="7B3EE56E" w14:textId="5DB1F15F" w:rsidR="0051160B" w:rsidRPr="00F45D30" w:rsidRDefault="00D43099" w:rsidP="005D3DEC">
      <w:pPr>
        <w:pStyle w:val="ListParagraph"/>
        <w:numPr>
          <w:ilvl w:val="0"/>
          <w:numId w:val="10"/>
        </w:numPr>
        <w:spacing w:before="120" w:after="120" w:line="360" w:lineRule="auto"/>
        <w:ind w:left="0" w:firstLine="0"/>
        <w:contextualSpacing w:val="0"/>
        <w:jc w:val="center"/>
        <w:rPr>
          <w:b/>
          <w:szCs w:val="24"/>
        </w:rPr>
      </w:pPr>
      <w:r w:rsidRPr="00F45D30">
        <w:rPr>
          <w:b/>
          <w:szCs w:val="24"/>
        </w:rPr>
        <w:t>SUFFICIENCY OF THE APPLICATION</w:t>
      </w:r>
    </w:p>
    <w:p w14:paraId="411682F0" w14:textId="4CA9836F" w:rsidR="000C7915" w:rsidRPr="00F45D30" w:rsidRDefault="00787772" w:rsidP="005D3DEC">
      <w:pPr>
        <w:spacing w:line="360" w:lineRule="auto"/>
      </w:pPr>
      <w:r w:rsidRPr="00F45D30">
        <w:rPr>
          <w:szCs w:val="24"/>
        </w:rPr>
        <w:tab/>
      </w:r>
      <w:r w:rsidR="00D43099" w:rsidRPr="00F45D30">
        <w:rPr>
          <w:szCs w:val="24"/>
        </w:rPr>
        <w:t xml:space="preserve">Staff has reviewed </w:t>
      </w:r>
      <w:r w:rsidR="00907441" w:rsidRPr="00F45D30">
        <w:rPr>
          <w:szCs w:val="24"/>
        </w:rPr>
        <w:t>AEP Texas’</w:t>
      </w:r>
      <w:r w:rsidR="00D43099" w:rsidRPr="00F45D30">
        <w:rPr>
          <w:szCs w:val="24"/>
        </w:rPr>
        <w:t xml:space="preserve"> application and find</w:t>
      </w:r>
      <w:r w:rsidR="00F4240B" w:rsidRPr="00F45D30">
        <w:rPr>
          <w:szCs w:val="24"/>
        </w:rPr>
        <w:t>s</w:t>
      </w:r>
      <w:r w:rsidR="00D43099" w:rsidRPr="00F45D30">
        <w:rPr>
          <w:szCs w:val="24"/>
        </w:rPr>
        <w:t xml:space="preserve"> that the application </w:t>
      </w:r>
      <w:proofErr w:type="gramStart"/>
      <w:r w:rsidR="00D43099" w:rsidRPr="00F45D30">
        <w:rPr>
          <w:szCs w:val="24"/>
        </w:rPr>
        <w:t>provides</w:t>
      </w:r>
      <w:proofErr w:type="gramEnd"/>
      <w:r w:rsidR="00D43099" w:rsidRPr="00F45D30">
        <w:rPr>
          <w:szCs w:val="24"/>
        </w:rPr>
        <w:t xml:space="preserve"> the information required under 16 TAC § 25.182(d). Specifically, pursuant to 16 TAC § 25.182(d)(8), a utility in an area in which customer choice is offered must file the application to adjust its EECRF by no later than June 1 of each year. Additionally, under 16 TAC § 25.182(d)(10), an EECRF application must include testimony</w:t>
      </w:r>
      <w:r w:rsidR="001A61AF" w:rsidRPr="00F45D30">
        <w:rPr>
          <w:szCs w:val="24"/>
        </w:rPr>
        <w:t>, as well as</w:t>
      </w:r>
      <w:r w:rsidR="00D43099" w:rsidRPr="00F45D30">
        <w:rPr>
          <w:szCs w:val="24"/>
        </w:rPr>
        <w:t xml:space="preserve"> schedules in Excel format with intact formulas for each retail rate class for the prior program year and the proposed program year. The application, including testimonies and schedules, must address thirteen metrics identified in 16 TAC § 25.182(d)(10). </w:t>
      </w:r>
      <w:r w:rsidR="00FB6BAB" w:rsidRPr="00F45D30">
        <w:rPr>
          <w:szCs w:val="24"/>
        </w:rPr>
        <w:t>Furthermore</w:t>
      </w:r>
      <w:r w:rsidR="00D43099" w:rsidRPr="00F45D30">
        <w:rPr>
          <w:szCs w:val="24"/>
        </w:rPr>
        <w:t>, under 16 TAC § 25.182(d)(11), the application must address ten factors, as applicable, to support the recovery of energy efficiency costs</w:t>
      </w:r>
      <w:r w:rsidR="001D51B4" w:rsidRPr="00F45D30">
        <w:t>.</w:t>
      </w:r>
    </w:p>
    <w:p w14:paraId="0607E699" w14:textId="41F1E0EF" w:rsidR="00FB6BAB" w:rsidRPr="00F45D30" w:rsidRDefault="00FB6BAB" w:rsidP="005D3DEC">
      <w:pPr>
        <w:spacing w:line="360" w:lineRule="auto"/>
      </w:pPr>
      <w:r w:rsidRPr="00F45D30">
        <w:tab/>
        <w:t xml:space="preserve">Staff recommends </w:t>
      </w:r>
      <w:r w:rsidR="00FE5349" w:rsidRPr="00F45D30">
        <w:t xml:space="preserve">that </w:t>
      </w:r>
      <w:r w:rsidR="00F401C1" w:rsidRPr="00F45D30">
        <w:t>AEP Texas’</w:t>
      </w:r>
      <w:r w:rsidRPr="00F45D30">
        <w:t xml:space="preserve"> application be </w:t>
      </w:r>
      <w:proofErr w:type="gramStart"/>
      <w:r w:rsidRPr="00F45D30">
        <w:t>deemed</w:t>
      </w:r>
      <w:proofErr w:type="gramEnd"/>
      <w:r w:rsidRPr="00F45D30">
        <w:t xml:space="preserve"> sufficient. </w:t>
      </w:r>
      <w:r w:rsidR="00F401C1" w:rsidRPr="00F45D30">
        <w:t>AEP Texas</w:t>
      </w:r>
      <w:r w:rsidRPr="00F45D30">
        <w:t xml:space="preserve"> filed its EECRF application </w:t>
      </w:r>
      <w:r w:rsidR="00F401C1" w:rsidRPr="00F45D30">
        <w:t>on June 1</w:t>
      </w:r>
      <w:r w:rsidRPr="00F45D30">
        <w:t xml:space="preserve">, 2022. The application includes testimony of </w:t>
      </w:r>
      <w:r w:rsidR="00676A60" w:rsidRPr="00F45D30">
        <w:t>three</w:t>
      </w:r>
      <w:r w:rsidRPr="00F45D30">
        <w:t xml:space="preserve"> subject-matter experts to support its application. In addition, </w:t>
      </w:r>
      <w:r w:rsidR="008640DF" w:rsidRPr="00F45D30">
        <w:t>AEP Texas</w:t>
      </w:r>
      <w:r w:rsidRPr="00F45D30">
        <w:t xml:space="preserve"> provided Excel spreadsheets with formula separated by retail rate class for 202</w:t>
      </w:r>
      <w:r w:rsidR="006119FB" w:rsidRPr="00F45D30">
        <w:t>1</w:t>
      </w:r>
      <w:r w:rsidRPr="00F45D30">
        <w:t xml:space="preserve"> and 202</w:t>
      </w:r>
      <w:r w:rsidR="006119FB" w:rsidRPr="00F45D30">
        <w:t>3</w:t>
      </w:r>
      <w:r w:rsidRPr="00F45D30">
        <w:t xml:space="preserve">. Staff’s review </w:t>
      </w:r>
      <w:proofErr w:type="gramStart"/>
      <w:r w:rsidRPr="00F45D30">
        <w:t>indicates</w:t>
      </w:r>
      <w:proofErr w:type="gramEnd"/>
      <w:r w:rsidRPr="00F45D30">
        <w:t xml:space="preserve"> that </w:t>
      </w:r>
      <w:r w:rsidR="00A06261" w:rsidRPr="00F45D30">
        <w:t>AEP Texas</w:t>
      </w:r>
      <w:r w:rsidRPr="00F45D30">
        <w:t xml:space="preserve"> provided, addressed, or at least attempted to address most of the metrics and factors listed in 16 TAC § 25.182(d)(10) – (11). </w:t>
      </w:r>
    </w:p>
    <w:p w14:paraId="2B16134F" w14:textId="7E6E1EBD" w:rsidR="00FB6BAB" w:rsidRPr="00F45D30" w:rsidRDefault="00FB6BAB" w:rsidP="005D3DEC">
      <w:pPr>
        <w:spacing w:line="360" w:lineRule="auto"/>
        <w:rPr>
          <w:szCs w:val="24"/>
        </w:rPr>
      </w:pPr>
      <w:r w:rsidRPr="00F45D30">
        <w:lastRenderedPageBreak/>
        <w:tab/>
        <w:t xml:space="preserve">Staff reserves the right to later assert certain </w:t>
      </w:r>
      <w:r w:rsidR="006119FB" w:rsidRPr="00F45D30">
        <w:t>thresholds</w:t>
      </w:r>
      <w:r w:rsidRPr="00F45D30">
        <w:t xml:space="preserve"> required by the </w:t>
      </w:r>
      <w:proofErr w:type="gramStart"/>
      <w:r w:rsidR="006119FB" w:rsidRPr="00F45D30">
        <w:t>aforementioned</w:t>
      </w:r>
      <w:r w:rsidR="00FE5349" w:rsidRPr="00F45D30">
        <w:t xml:space="preserve"> </w:t>
      </w:r>
      <w:r w:rsidRPr="00F45D30">
        <w:t>provisions</w:t>
      </w:r>
      <w:proofErr w:type="gramEnd"/>
      <w:r w:rsidRPr="00F45D30">
        <w:t xml:space="preserve"> and to require </w:t>
      </w:r>
      <w:r w:rsidR="00A06261" w:rsidRPr="00F45D30">
        <w:t>AEP Texas</w:t>
      </w:r>
      <w:r w:rsidRPr="00F45D30">
        <w:t xml:space="preserve"> to supplement the application. Staff may also require </w:t>
      </w:r>
      <w:r w:rsidR="00A06261" w:rsidRPr="00F45D30">
        <w:t>AEP Texas</w:t>
      </w:r>
      <w:r w:rsidRPr="00F45D30">
        <w:t xml:space="preserve"> to supplement its application following discovery.</w:t>
      </w:r>
    </w:p>
    <w:p w14:paraId="6386949B" w14:textId="14AB5033" w:rsidR="00FB6BAB" w:rsidRPr="00F45D30" w:rsidRDefault="00FB6BAB" w:rsidP="005D3DEC">
      <w:pPr>
        <w:pStyle w:val="ListParagraph"/>
        <w:numPr>
          <w:ilvl w:val="0"/>
          <w:numId w:val="10"/>
        </w:numPr>
        <w:spacing w:before="120" w:after="120" w:line="360" w:lineRule="auto"/>
        <w:ind w:left="0" w:firstLine="0"/>
        <w:contextualSpacing w:val="0"/>
        <w:jc w:val="center"/>
        <w:rPr>
          <w:b/>
          <w:szCs w:val="24"/>
        </w:rPr>
      </w:pPr>
      <w:r w:rsidRPr="00F45D30">
        <w:rPr>
          <w:b/>
          <w:szCs w:val="24"/>
        </w:rPr>
        <w:t>COMMENTS REGARDING SUFFICIENCY OF NOTICE</w:t>
      </w:r>
    </w:p>
    <w:p w14:paraId="0B307DBC" w14:textId="11A3C17E" w:rsidR="00FB6BAB" w:rsidRPr="00F45D30" w:rsidRDefault="00FB6BAB" w:rsidP="00FB6BAB">
      <w:pPr>
        <w:pStyle w:val="ListParagraph"/>
        <w:spacing w:before="120" w:after="120" w:line="360" w:lineRule="auto"/>
        <w:ind w:left="0" w:firstLine="720"/>
        <w:contextualSpacing w:val="0"/>
        <w:rPr>
          <w:bCs/>
          <w:szCs w:val="24"/>
        </w:rPr>
      </w:pPr>
      <w:r w:rsidRPr="00F45D30">
        <w:rPr>
          <w:bCs/>
          <w:szCs w:val="24"/>
        </w:rPr>
        <w:t xml:space="preserve">Staff reviewed the proof of notice filed by </w:t>
      </w:r>
      <w:r w:rsidR="0017462A" w:rsidRPr="00F45D30">
        <w:rPr>
          <w:bCs/>
          <w:szCs w:val="24"/>
        </w:rPr>
        <w:t>AEP Texas</w:t>
      </w:r>
      <w:r w:rsidRPr="00F45D30">
        <w:rPr>
          <w:bCs/>
          <w:szCs w:val="24"/>
        </w:rPr>
        <w:t xml:space="preserve"> and finds that the notice satisfies the requirements under 16 TAC § 25.182(d)(13)-(14). O</w:t>
      </w:r>
      <w:r w:rsidR="006119FB" w:rsidRPr="00F45D30">
        <w:rPr>
          <w:bCs/>
          <w:szCs w:val="24"/>
        </w:rPr>
        <w:t xml:space="preserve">n June </w:t>
      </w:r>
      <w:r w:rsidR="0017462A" w:rsidRPr="00F45D30">
        <w:rPr>
          <w:bCs/>
          <w:szCs w:val="24"/>
        </w:rPr>
        <w:t>10</w:t>
      </w:r>
      <w:r w:rsidR="006119FB" w:rsidRPr="00F45D30">
        <w:rPr>
          <w:bCs/>
          <w:szCs w:val="24"/>
        </w:rPr>
        <w:t>, 2022</w:t>
      </w:r>
      <w:r w:rsidRPr="00F45D30">
        <w:rPr>
          <w:bCs/>
          <w:szCs w:val="24"/>
        </w:rPr>
        <w:t xml:space="preserve">, </w:t>
      </w:r>
      <w:r w:rsidR="0017462A" w:rsidRPr="00F45D30">
        <w:rPr>
          <w:bCs/>
          <w:szCs w:val="24"/>
        </w:rPr>
        <w:t>AEP Texas</w:t>
      </w:r>
      <w:r w:rsidRPr="00F45D30">
        <w:rPr>
          <w:bCs/>
          <w:szCs w:val="24"/>
        </w:rPr>
        <w:t xml:space="preserve"> filed its Affidavit </w:t>
      </w:r>
      <w:r w:rsidR="006119FB" w:rsidRPr="00F45D30">
        <w:rPr>
          <w:bCs/>
          <w:szCs w:val="24"/>
        </w:rPr>
        <w:t>Attesting to the Provision of Notice</w:t>
      </w:r>
      <w:r w:rsidRPr="00F45D30">
        <w:rPr>
          <w:bCs/>
          <w:szCs w:val="24"/>
        </w:rPr>
        <w:t xml:space="preserve"> within fourteen days of filing the application, as required by 16 TAC § 25.182(d)(14). The </w:t>
      </w:r>
      <w:proofErr w:type="gramStart"/>
      <w:r w:rsidRPr="00F45D30">
        <w:rPr>
          <w:bCs/>
          <w:szCs w:val="24"/>
        </w:rPr>
        <w:t>affidavit</w:t>
      </w:r>
      <w:proofErr w:type="gramEnd"/>
      <w:r w:rsidRPr="00F45D30">
        <w:rPr>
          <w:bCs/>
          <w:szCs w:val="24"/>
        </w:rPr>
        <w:t xml:space="preserve"> attests that </w:t>
      </w:r>
      <w:r w:rsidR="00F672A3" w:rsidRPr="00F45D30">
        <w:rPr>
          <w:bCs/>
          <w:szCs w:val="24"/>
        </w:rPr>
        <w:t>AEP Texas</w:t>
      </w:r>
      <w:r w:rsidRPr="00F45D30">
        <w:rPr>
          <w:bCs/>
          <w:szCs w:val="24"/>
        </w:rPr>
        <w:t xml:space="preserve"> completed its notice via</w:t>
      </w:r>
      <w:r w:rsidR="006119FB" w:rsidRPr="00F45D30">
        <w:rPr>
          <w:bCs/>
          <w:szCs w:val="24"/>
        </w:rPr>
        <w:t xml:space="preserve"> email on June 1, 2022, which is within</w:t>
      </w:r>
      <w:r w:rsidR="00985487" w:rsidRPr="00F45D30">
        <w:rPr>
          <w:bCs/>
          <w:szCs w:val="24"/>
        </w:rPr>
        <w:t xml:space="preserve"> a</w:t>
      </w:r>
      <w:r w:rsidR="006119FB" w:rsidRPr="00F45D30">
        <w:rPr>
          <w:bCs/>
          <w:szCs w:val="24"/>
        </w:rPr>
        <w:t xml:space="preserve"> day of the application filing date, as required under 16 TAC § 25.182(d)(13).</w:t>
      </w:r>
    </w:p>
    <w:p w14:paraId="618B3F9E" w14:textId="07564127" w:rsidR="00FB6BAB" w:rsidRPr="00F45D30" w:rsidRDefault="00FB6BAB" w:rsidP="00FB6BAB">
      <w:pPr>
        <w:pStyle w:val="ListParagraph"/>
        <w:spacing w:before="120" w:after="120" w:line="360" w:lineRule="auto"/>
        <w:ind w:left="0" w:firstLine="720"/>
        <w:contextualSpacing w:val="0"/>
        <w:rPr>
          <w:bCs/>
          <w:szCs w:val="24"/>
        </w:rPr>
      </w:pPr>
      <w:r w:rsidRPr="00F45D30">
        <w:rPr>
          <w:bCs/>
          <w:szCs w:val="24"/>
        </w:rPr>
        <w:t xml:space="preserve">Additionally, in accordance with 16 TAC § 25.182(d)(13), the affidavit attests that </w:t>
      </w:r>
      <w:r w:rsidR="00F672A3" w:rsidRPr="00F45D30">
        <w:rPr>
          <w:bCs/>
          <w:szCs w:val="24"/>
        </w:rPr>
        <w:t>AEP Texas</w:t>
      </w:r>
      <w:r w:rsidRPr="00F45D30">
        <w:rPr>
          <w:bCs/>
          <w:szCs w:val="24"/>
        </w:rPr>
        <w:t xml:space="preserve"> provided</w:t>
      </w:r>
      <w:r w:rsidR="006119FB" w:rsidRPr="00F45D30">
        <w:rPr>
          <w:bCs/>
          <w:szCs w:val="24"/>
        </w:rPr>
        <w:t xml:space="preserve"> direct</w:t>
      </w:r>
      <w:r w:rsidRPr="00F45D30">
        <w:rPr>
          <w:bCs/>
          <w:szCs w:val="24"/>
        </w:rPr>
        <w:t xml:space="preserve"> notice to: (1) </w:t>
      </w:r>
      <w:r w:rsidR="00985487" w:rsidRPr="00F45D30">
        <w:rPr>
          <w:bCs/>
          <w:szCs w:val="24"/>
        </w:rPr>
        <w:t xml:space="preserve">all parties of record in </w:t>
      </w:r>
      <w:r w:rsidR="0061071B" w:rsidRPr="00F45D30">
        <w:rPr>
          <w:bCs/>
          <w:szCs w:val="24"/>
        </w:rPr>
        <w:t>AEP Texas’</w:t>
      </w:r>
      <w:r w:rsidR="00985487" w:rsidRPr="00F45D30">
        <w:rPr>
          <w:bCs/>
          <w:szCs w:val="24"/>
        </w:rPr>
        <w:t xml:space="preserve"> most recently completed EECRF docket (PUC Docket No. </w:t>
      </w:r>
      <w:r w:rsidR="00743FD2" w:rsidRPr="00F45D30">
        <w:rPr>
          <w:bCs/>
          <w:szCs w:val="24"/>
        </w:rPr>
        <w:t>52199</w:t>
      </w:r>
      <w:r w:rsidR="00985487" w:rsidRPr="00F45D30">
        <w:rPr>
          <w:rStyle w:val="FootnoteReference"/>
          <w:bCs/>
          <w:szCs w:val="24"/>
        </w:rPr>
        <w:footnoteReference w:id="1"/>
      </w:r>
      <w:r w:rsidR="00985487" w:rsidRPr="00F45D30">
        <w:rPr>
          <w:bCs/>
          <w:szCs w:val="24"/>
        </w:rPr>
        <w:t xml:space="preserve">); (2) all retail electric providers (REPs) that were authorized by the registration agent to provide service in </w:t>
      </w:r>
      <w:r w:rsidR="0061071B" w:rsidRPr="00F45D30">
        <w:rPr>
          <w:bCs/>
          <w:szCs w:val="24"/>
        </w:rPr>
        <w:t>AEP Texas</w:t>
      </w:r>
      <w:r w:rsidR="00985487" w:rsidRPr="00F45D30">
        <w:rPr>
          <w:bCs/>
          <w:szCs w:val="24"/>
        </w:rPr>
        <w:t xml:space="preserve"> service area at the time </w:t>
      </w:r>
      <w:r w:rsidR="0061071B" w:rsidRPr="00F45D30">
        <w:rPr>
          <w:bCs/>
          <w:szCs w:val="24"/>
        </w:rPr>
        <w:t>AEP Texas’</w:t>
      </w:r>
      <w:r w:rsidR="00985487" w:rsidRPr="00F45D30">
        <w:rPr>
          <w:bCs/>
          <w:szCs w:val="24"/>
        </w:rPr>
        <w:t xml:space="preserve"> EECRF application was filed; (3) all parties of record in </w:t>
      </w:r>
      <w:r w:rsidR="0061071B" w:rsidRPr="00F45D30">
        <w:rPr>
          <w:bCs/>
          <w:szCs w:val="24"/>
        </w:rPr>
        <w:t>AEP Texas’</w:t>
      </w:r>
      <w:r w:rsidR="00985487" w:rsidRPr="00F45D30">
        <w:rPr>
          <w:bCs/>
          <w:szCs w:val="24"/>
        </w:rPr>
        <w:t xml:space="preserve"> most recently completed base rate case (PUC Docket No. </w:t>
      </w:r>
      <w:r w:rsidR="00033B91" w:rsidRPr="00F45D30">
        <w:rPr>
          <w:bCs/>
          <w:szCs w:val="24"/>
        </w:rPr>
        <w:t>49494</w:t>
      </w:r>
      <w:r w:rsidR="00985487" w:rsidRPr="00F45D30">
        <w:rPr>
          <w:rStyle w:val="FootnoteReference"/>
          <w:bCs/>
          <w:szCs w:val="24"/>
        </w:rPr>
        <w:footnoteReference w:id="2"/>
      </w:r>
      <w:r w:rsidR="00985487" w:rsidRPr="00F45D30">
        <w:rPr>
          <w:bCs/>
          <w:szCs w:val="24"/>
        </w:rPr>
        <w:t>); and (4) the state agency that administers the federal weatherization program, the Texas Department of Housing and Community Affairs.</w:t>
      </w:r>
    </w:p>
    <w:p w14:paraId="68DA6C4F" w14:textId="6CC52E1A" w:rsidR="00AB0DFF" w:rsidRPr="00F45D30" w:rsidRDefault="00AB0DFF" w:rsidP="005D3DEC">
      <w:pPr>
        <w:pStyle w:val="ListParagraph"/>
        <w:numPr>
          <w:ilvl w:val="0"/>
          <w:numId w:val="10"/>
        </w:numPr>
        <w:spacing w:before="120" w:after="120" w:line="360" w:lineRule="auto"/>
        <w:ind w:left="0" w:firstLine="0"/>
        <w:contextualSpacing w:val="0"/>
        <w:jc w:val="center"/>
        <w:rPr>
          <w:b/>
          <w:szCs w:val="24"/>
        </w:rPr>
      </w:pPr>
      <w:r w:rsidRPr="00F45D30">
        <w:rPr>
          <w:b/>
          <w:szCs w:val="24"/>
        </w:rPr>
        <w:t>CONCLUSION</w:t>
      </w:r>
    </w:p>
    <w:p w14:paraId="074DA511" w14:textId="0722A830" w:rsidR="0051160B" w:rsidRPr="00F45D30" w:rsidRDefault="001D51B4" w:rsidP="008621CB">
      <w:pPr>
        <w:pStyle w:val="Normaldouble"/>
        <w:spacing w:line="360" w:lineRule="auto"/>
        <w:ind w:firstLine="720"/>
        <w:rPr>
          <w:szCs w:val="24"/>
        </w:rPr>
      </w:pPr>
      <w:r w:rsidRPr="00F45D30">
        <w:t xml:space="preserve">Staff </w:t>
      </w:r>
      <w:r w:rsidR="00985487" w:rsidRPr="00F45D30">
        <w:t xml:space="preserve">respectfully </w:t>
      </w:r>
      <w:proofErr w:type="gramStart"/>
      <w:r w:rsidR="00985487" w:rsidRPr="00F45D30">
        <w:t>requests</w:t>
      </w:r>
      <w:proofErr w:type="gramEnd"/>
      <w:r w:rsidR="00985487" w:rsidRPr="00F45D30">
        <w:t xml:space="preserve"> that an order be issued fining </w:t>
      </w:r>
      <w:r w:rsidR="0061071B" w:rsidRPr="00F45D30">
        <w:t>AEP Texas’</w:t>
      </w:r>
      <w:r w:rsidR="00985487" w:rsidRPr="00F45D30">
        <w:t xml:space="preserve"> application and proof of notice sufficient</w:t>
      </w:r>
      <w:r w:rsidR="00F21196" w:rsidRPr="00F45D30">
        <w:t>.</w:t>
      </w:r>
    </w:p>
    <w:p w14:paraId="03E3D809" w14:textId="17A9F6B9" w:rsidR="00914216" w:rsidRPr="00F45D30" w:rsidRDefault="00914216">
      <w:pPr>
        <w:jc w:val="left"/>
        <w:rPr>
          <w:szCs w:val="24"/>
        </w:rPr>
      </w:pPr>
    </w:p>
    <w:p w14:paraId="5C446EAD" w14:textId="66A05F2D" w:rsidR="00295C0F" w:rsidRPr="00F45D30" w:rsidRDefault="007174A8" w:rsidP="00F12DDB">
      <w:pPr>
        <w:keepNext/>
        <w:jc w:val="left"/>
        <w:rPr>
          <w:szCs w:val="24"/>
        </w:rPr>
      </w:pPr>
      <w:r w:rsidRPr="00F45D30">
        <w:rPr>
          <w:szCs w:val="24"/>
        </w:rPr>
        <w:lastRenderedPageBreak/>
        <w:t xml:space="preserve">Dated:  </w:t>
      </w:r>
      <w:bookmarkStart w:id="0" w:name="_Hlk17882927"/>
      <w:r w:rsidR="002F2EF2" w:rsidRPr="00F45D30">
        <w:rPr>
          <w:szCs w:val="24"/>
        </w:rPr>
        <w:fldChar w:fldCharType="begin"/>
      </w:r>
      <w:r w:rsidR="002F2EF2" w:rsidRPr="00F45D30">
        <w:rPr>
          <w:szCs w:val="24"/>
        </w:rPr>
        <w:instrText xml:space="preserve"> DATE \@ "MMMM d, yyyy" </w:instrText>
      </w:r>
      <w:r w:rsidR="002F2EF2" w:rsidRPr="00F45D30">
        <w:rPr>
          <w:szCs w:val="24"/>
        </w:rPr>
        <w:fldChar w:fldCharType="separate"/>
      </w:r>
      <w:r w:rsidR="00F45D30" w:rsidRPr="00F45D30">
        <w:rPr>
          <w:noProof/>
          <w:szCs w:val="24"/>
        </w:rPr>
        <w:t>June 17, 2022</w:t>
      </w:r>
      <w:r w:rsidR="002F2EF2" w:rsidRPr="00F45D30">
        <w:rPr>
          <w:szCs w:val="24"/>
        </w:rPr>
        <w:fldChar w:fldCharType="end"/>
      </w:r>
      <w:bookmarkEnd w:id="0"/>
    </w:p>
    <w:p w14:paraId="4856C65A" w14:textId="476BE155" w:rsidR="00AA07C9" w:rsidRPr="00F45D30" w:rsidRDefault="00AA07C9" w:rsidP="00F12DDB">
      <w:pPr>
        <w:keepNext/>
        <w:jc w:val="left"/>
        <w:rPr>
          <w:szCs w:val="24"/>
        </w:rPr>
      </w:pPr>
    </w:p>
    <w:p w14:paraId="7625E0DA" w14:textId="77777777" w:rsidR="003B3CBD" w:rsidRPr="00F45D30" w:rsidRDefault="003B3CBD" w:rsidP="00A630E9">
      <w:pPr>
        <w:keepNext/>
        <w:spacing w:line="480" w:lineRule="auto"/>
        <w:ind w:left="3600" w:firstLine="720"/>
        <w:rPr>
          <w:szCs w:val="24"/>
        </w:rPr>
      </w:pPr>
      <w:r w:rsidRPr="00F45D30">
        <w:rPr>
          <w:szCs w:val="24"/>
        </w:rPr>
        <w:t xml:space="preserve">Respectfully </w:t>
      </w:r>
      <w:proofErr w:type="gramStart"/>
      <w:r w:rsidRPr="00F45D30">
        <w:rPr>
          <w:szCs w:val="24"/>
        </w:rPr>
        <w:t>submitted</w:t>
      </w:r>
      <w:proofErr w:type="gramEnd"/>
      <w:r w:rsidRPr="00F45D30">
        <w:rPr>
          <w:szCs w:val="24"/>
        </w:rPr>
        <w:t>,</w:t>
      </w:r>
    </w:p>
    <w:p w14:paraId="263007F4" w14:textId="77777777" w:rsidR="003B3CBD" w:rsidRPr="00F45D30" w:rsidRDefault="003B3CBD" w:rsidP="00A630E9">
      <w:pPr>
        <w:keepNext/>
        <w:ind w:left="4320"/>
        <w:contextualSpacing/>
        <w:rPr>
          <w:b/>
          <w:szCs w:val="24"/>
        </w:rPr>
      </w:pPr>
      <w:r w:rsidRPr="00F45D30">
        <w:rPr>
          <w:b/>
          <w:szCs w:val="24"/>
        </w:rPr>
        <w:t xml:space="preserve">PUBLIC UTILITY COMMISSION OF TEXAS </w:t>
      </w:r>
    </w:p>
    <w:p w14:paraId="1BADDFC1" w14:textId="77777777" w:rsidR="003B3CBD" w:rsidRPr="00F45D30" w:rsidRDefault="003B3CBD" w:rsidP="00A630E9">
      <w:pPr>
        <w:keepNext/>
        <w:ind w:left="4320"/>
        <w:contextualSpacing/>
        <w:rPr>
          <w:b/>
          <w:szCs w:val="24"/>
        </w:rPr>
      </w:pPr>
      <w:r w:rsidRPr="00F45D30">
        <w:rPr>
          <w:b/>
          <w:szCs w:val="24"/>
        </w:rPr>
        <w:t>LEGAL DIVISION</w:t>
      </w:r>
    </w:p>
    <w:p w14:paraId="786DA6DB" w14:textId="77777777" w:rsidR="003B3CBD" w:rsidRPr="00F45D30" w:rsidRDefault="003B3CBD" w:rsidP="00A630E9">
      <w:pPr>
        <w:keepNext/>
      </w:pPr>
    </w:p>
    <w:p w14:paraId="21A72528" w14:textId="77777777" w:rsidR="003B3CBD" w:rsidRPr="00F45D30" w:rsidRDefault="003B3CBD" w:rsidP="00A630E9">
      <w:pPr>
        <w:keepNext/>
        <w:contextualSpacing/>
        <w:rPr>
          <w:szCs w:val="24"/>
        </w:rPr>
      </w:pPr>
      <w:r w:rsidRPr="00F45D30">
        <w:tab/>
      </w:r>
      <w:r w:rsidRPr="00F45D30">
        <w:tab/>
      </w:r>
      <w:r w:rsidRPr="00F45D30">
        <w:tab/>
      </w:r>
      <w:r w:rsidRPr="00F45D30">
        <w:tab/>
      </w:r>
      <w:r w:rsidRPr="00F45D30">
        <w:tab/>
      </w:r>
      <w:r w:rsidRPr="00F45D30">
        <w:tab/>
      </w:r>
      <w:r w:rsidRPr="00F45D30">
        <w:rPr>
          <w:szCs w:val="24"/>
        </w:rPr>
        <w:t>Keith Rogas</w:t>
      </w:r>
    </w:p>
    <w:p w14:paraId="24494447" w14:textId="77777777" w:rsidR="003B3CBD" w:rsidRPr="00F45D30" w:rsidRDefault="003B3CBD" w:rsidP="00A630E9">
      <w:pPr>
        <w:keepNext/>
        <w:contextualSpacing/>
        <w:rPr>
          <w:szCs w:val="24"/>
        </w:rPr>
      </w:pPr>
      <w:r w:rsidRPr="00F45D30">
        <w:rPr>
          <w:szCs w:val="24"/>
        </w:rPr>
        <w:tab/>
      </w:r>
      <w:r w:rsidRPr="00F45D30">
        <w:rPr>
          <w:szCs w:val="24"/>
        </w:rPr>
        <w:tab/>
      </w:r>
      <w:r w:rsidRPr="00F45D30">
        <w:rPr>
          <w:szCs w:val="24"/>
        </w:rPr>
        <w:tab/>
      </w:r>
      <w:r w:rsidRPr="00F45D30">
        <w:rPr>
          <w:szCs w:val="24"/>
        </w:rPr>
        <w:tab/>
      </w:r>
      <w:r w:rsidRPr="00F45D30">
        <w:rPr>
          <w:szCs w:val="24"/>
        </w:rPr>
        <w:tab/>
      </w:r>
      <w:r w:rsidRPr="00F45D30">
        <w:rPr>
          <w:szCs w:val="24"/>
        </w:rPr>
        <w:tab/>
        <w:t>Division Director</w:t>
      </w:r>
    </w:p>
    <w:p w14:paraId="29CD1BFB" w14:textId="77777777" w:rsidR="003B3CBD" w:rsidRPr="00F45D30" w:rsidRDefault="003B3CBD" w:rsidP="00A630E9">
      <w:pPr>
        <w:keepNext/>
        <w:contextualSpacing/>
        <w:rPr>
          <w:szCs w:val="24"/>
        </w:rPr>
      </w:pPr>
    </w:p>
    <w:p w14:paraId="3CB72AE6" w14:textId="77777777" w:rsidR="003B3CBD" w:rsidRPr="00F45D30" w:rsidRDefault="003B3CBD" w:rsidP="00A630E9">
      <w:pPr>
        <w:keepNext/>
        <w:overflowPunct w:val="0"/>
        <w:autoSpaceDE w:val="0"/>
        <w:autoSpaceDN w:val="0"/>
        <w:adjustRightInd w:val="0"/>
        <w:ind w:left="4320"/>
        <w:jc w:val="left"/>
        <w:textAlignment w:val="baseline"/>
      </w:pPr>
      <w:r w:rsidRPr="00F45D30">
        <w:t>Sneha Patel</w:t>
      </w:r>
    </w:p>
    <w:p w14:paraId="59F594AB" w14:textId="77777777" w:rsidR="003B3CBD" w:rsidRPr="00F45D30" w:rsidRDefault="003B3CBD" w:rsidP="00A630E9">
      <w:pPr>
        <w:keepNext/>
        <w:overflowPunct w:val="0"/>
        <w:autoSpaceDE w:val="0"/>
        <w:autoSpaceDN w:val="0"/>
        <w:adjustRightInd w:val="0"/>
        <w:ind w:left="4320"/>
        <w:jc w:val="left"/>
        <w:textAlignment w:val="baseline"/>
      </w:pPr>
      <w:r w:rsidRPr="00F45D30">
        <w:t>Managing Attorney</w:t>
      </w:r>
    </w:p>
    <w:p w14:paraId="3D55392A" w14:textId="77777777" w:rsidR="003B3CBD" w:rsidRPr="00F45D30" w:rsidRDefault="003B3CBD" w:rsidP="00A630E9">
      <w:pPr>
        <w:keepNext/>
        <w:overflowPunct w:val="0"/>
        <w:autoSpaceDE w:val="0"/>
        <w:autoSpaceDN w:val="0"/>
        <w:adjustRightInd w:val="0"/>
        <w:ind w:left="4320"/>
        <w:jc w:val="left"/>
        <w:textAlignment w:val="baseline"/>
      </w:pPr>
    </w:p>
    <w:p w14:paraId="097EE052" w14:textId="77777777" w:rsidR="003B3CBD" w:rsidRPr="00F45D30" w:rsidRDefault="003B3CBD" w:rsidP="00A630E9">
      <w:pPr>
        <w:keepNext/>
        <w:overflowPunct w:val="0"/>
        <w:autoSpaceDE w:val="0"/>
        <w:autoSpaceDN w:val="0"/>
        <w:adjustRightInd w:val="0"/>
        <w:ind w:left="4320"/>
        <w:jc w:val="left"/>
        <w:textAlignment w:val="baseline"/>
        <w:rPr>
          <w:szCs w:val="24"/>
        </w:rPr>
      </w:pPr>
    </w:p>
    <w:p w14:paraId="63705805" w14:textId="77777777" w:rsidR="003B3CBD" w:rsidRPr="00F45D30" w:rsidRDefault="003B3CBD" w:rsidP="00A630E9">
      <w:pPr>
        <w:keepNext/>
        <w:ind w:left="4320"/>
        <w:rPr>
          <w:i/>
          <w:iCs/>
          <w:u w:val="single"/>
        </w:rPr>
      </w:pPr>
      <w:r w:rsidRPr="00F45D30">
        <w:rPr>
          <w:i/>
          <w:iCs/>
          <w:u w:val="single"/>
        </w:rPr>
        <w:t>/s/ John Harrison</w:t>
      </w:r>
    </w:p>
    <w:p w14:paraId="67ED946D" w14:textId="77777777" w:rsidR="003B3CBD" w:rsidRPr="00F45D30" w:rsidRDefault="003B3CBD" w:rsidP="00A630E9">
      <w:pPr>
        <w:keepNext/>
        <w:overflowPunct w:val="0"/>
        <w:autoSpaceDE w:val="0"/>
        <w:autoSpaceDN w:val="0"/>
        <w:adjustRightInd w:val="0"/>
        <w:ind w:left="3600" w:firstLine="720"/>
        <w:textAlignment w:val="baseline"/>
      </w:pPr>
      <w:bookmarkStart w:id="1" w:name="_Hlk18478744"/>
      <w:bookmarkStart w:id="2" w:name="_Hlk34050384"/>
      <w:r w:rsidRPr="00F45D30">
        <w:t>John Harrison</w:t>
      </w:r>
      <w:bookmarkEnd w:id="1"/>
    </w:p>
    <w:bookmarkEnd w:id="2"/>
    <w:p w14:paraId="206406EC"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State Bar No. 24097806</w:t>
      </w:r>
    </w:p>
    <w:p w14:paraId="386A3FBC"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1701 N. Congress Avenue</w:t>
      </w:r>
    </w:p>
    <w:p w14:paraId="5F1BEB62"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P.O. Box 13326</w:t>
      </w:r>
    </w:p>
    <w:p w14:paraId="4D21F182"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Austin, Texas 78711-3326</w:t>
      </w:r>
    </w:p>
    <w:p w14:paraId="2A3AD913"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(512) 936-7277</w:t>
      </w:r>
    </w:p>
    <w:p w14:paraId="2EA6875E"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(512) 936-7268 (facsimile)</w:t>
      </w:r>
    </w:p>
    <w:p w14:paraId="45A3F658" w14:textId="77777777" w:rsidR="003B3CBD" w:rsidRPr="00F45D30" w:rsidRDefault="003B3CBD" w:rsidP="00A630E9">
      <w:pPr>
        <w:keepNext/>
        <w:overflowPunct w:val="0"/>
        <w:autoSpaceDE w:val="0"/>
        <w:autoSpaceDN w:val="0"/>
        <w:adjustRightInd w:val="0"/>
        <w:textAlignment w:val="baseline"/>
      </w:pPr>
      <w:r w:rsidRPr="00F45D30">
        <w:tab/>
      </w:r>
      <w:r w:rsidRPr="00F45D30">
        <w:tab/>
      </w:r>
      <w:r w:rsidRPr="00F45D30">
        <w:tab/>
      </w:r>
      <w:r w:rsidRPr="00F45D30">
        <w:tab/>
      </w:r>
      <w:r w:rsidRPr="00F45D30">
        <w:tab/>
      </w:r>
      <w:r w:rsidRPr="00F45D30">
        <w:tab/>
        <w:t>John.Harrison@puc.texas.gov</w:t>
      </w:r>
    </w:p>
    <w:p w14:paraId="6CFC9F78" w14:textId="7BA2409C" w:rsidR="00834DEE" w:rsidRPr="00F45D30" w:rsidRDefault="00834DEE" w:rsidP="00F12DDB">
      <w:pPr>
        <w:tabs>
          <w:tab w:val="left" w:pos="4320"/>
        </w:tabs>
        <w:rPr>
          <w:szCs w:val="24"/>
        </w:rPr>
      </w:pPr>
    </w:p>
    <w:p w14:paraId="327EB069" w14:textId="77777777" w:rsidR="00834DEE" w:rsidRPr="00F45D30" w:rsidRDefault="00834DEE" w:rsidP="00834DEE">
      <w:pPr>
        <w:pStyle w:val="Docketnumber"/>
        <w:rPr>
          <w:sz w:val="24"/>
          <w:szCs w:val="24"/>
        </w:rPr>
      </w:pPr>
    </w:p>
    <w:p w14:paraId="30ED6EB4" w14:textId="25C65DE0" w:rsidR="00227BEE" w:rsidRPr="00F45D30" w:rsidRDefault="00227BEE" w:rsidP="00F12DDB">
      <w:pPr>
        <w:pStyle w:val="Docketnumber"/>
        <w:keepNext/>
        <w:rPr>
          <w:sz w:val="24"/>
          <w:szCs w:val="24"/>
        </w:rPr>
      </w:pPr>
      <w:r w:rsidRPr="00F45D30">
        <w:rPr>
          <w:sz w:val="24"/>
          <w:szCs w:val="24"/>
        </w:rPr>
        <w:t xml:space="preserve">Project No. </w:t>
      </w:r>
      <w:r w:rsidR="003B3CBD" w:rsidRPr="00F45D30">
        <w:rPr>
          <w:sz w:val="24"/>
          <w:szCs w:val="24"/>
        </w:rPr>
        <w:t>53679</w:t>
      </w:r>
    </w:p>
    <w:p w14:paraId="2F9C6BE9" w14:textId="77777777" w:rsidR="00834DEE" w:rsidRPr="00F45D30" w:rsidRDefault="00834DEE" w:rsidP="00F12DDB">
      <w:pPr>
        <w:pStyle w:val="Docketnumber"/>
        <w:keepNext/>
        <w:rPr>
          <w:sz w:val="24"/>
          <w:szCs w:val="24"/>
        </w:rPr>
      </w:pPr>
    </w:p>
    <w:p w14:paraId="1EE4988C" w14:textId="77777777" w:rsidR="00834DEE" w:rsidRPr="00F45D30" w:rsidRDefault="00834DEE" w:rsidP="00F12DDB">
      <w:pPr>
        <w:keepNext/>
        <w:spacing w:line="360" w:lineRule="auto"/>
        <w:jc w:val="center"/>
        <w:rPr>
          <w:b/>
          <w:szCs w:val="24"/>
        </w:rPr>
      </w:pPr>
      <w:r w:rsidRPr="00F45D30">
        <w:rPr>
          <w:b/>
          <w:szCs w:val="24"/>
        </w:rPr>
        <w:t>CERTIFICATE OF SERVICE</w:t>
      </w:r>
    </w:p>
    <w:p w14:paraId="42BCF09A" w14:textId="49E99D6B" w:rsidR="00834DEE" w:rsidRPr="00F45D30" w:rsidRDefault="00834DEE" w:rsidP="00F12DDB">
      <w:pPr>
        <w:keepNext/>
        <w:spacing w:line="360" w:lineRule="auto"/>
        <w:ind w:firstLine="720"/>
        <w:rPr>
          <w:szCs w:val="24"/>
        </w:rPr>
      </w:pPr>
      <w:proofErr w:type="gramStart"/>
      <w:r w:rsidRPr="00F45D30">
        <w:rPr>
          <w:szCs w:val="24"/>
        </w:rPr>
        <w:t>I certify</w:t>
      </w:r>
      <w:proofErr w:type="gramEnd"/>
      <w:r w:rsidRPr="00F45D30">
        <w:rPr>
          <w:szCs w:val="24"/>
        </w:rPr>
        <w:t xml:space="preserve"> that, unless otherwise ordered by the presiding officer, notice of the filing of this document was provided to all parties of record via electronic mail on </w:t>
      </w:r>
      <w:r w:rsidRPr="00F45D30">
        <w:rPr>
          <w:szCs w:val="24"/>
        </w:rPr>
        <w:fldChar w:fldCharType="begin"/>
      </w:r>
      <w:r w:rsidRPr="00F45D30">
        <w:rPr>
          <w:szCs w:val="24"/>
        </w:rPr>
        <w:instrText xml:space="preserve"> DATE \@ "MMMM d, yyyy" </w:instrText>
      </w:r>
      <w:r w:rsidRPr="00F45D30">
        <w:rPr>
          <w:szCs w:val="24"/>
        </w:rPr>
        <w:fldChar w:fldCharType="separate"/>
      </w:r>
      <w:r w:rsidR="00F45D30" w:rsidRPr="00F45D30">
        <w:rPr>
          <w:noProof/>
          <w:szCs w:val="24"/>
        </w:rPr>
        <w:t>June 17, 2022</w:t>
      </w:r>
      <w:r w:rsidRPr="00F45D30">
        <w:rPr>
          <w:szCs w:val="24"/>
        </w:rPr>
        <w:fldChar w:fldCharType="end"/>
      </w:r>
      <w:r w:rsidRPr="00F45D30">
        <w:rPr>
          <w:szCs w:val="24"/>
        </w:rPr>
        <w:t xml:space="preserve">, in accordance with the Order Suspending Rules, </w:t>
      </w:r>
      <w:r w:rsidR="003B3CBD" w:rsidRPr="00F45D30">
        <w:rPr>
          <w:szCs w:val="24"/>
        </w:rPr>
        <w:t>filed</w:t>
      </w:r>
      <w:r w:rsidRPr="00F45D30">
        <w:rPr>
          <w:szCs w:val="24"/>
        </w:rPr>
        <w:t xml:space="preserve"> in Project No. 50664.</w:t>
      </w:r>
    </w:p>
    <w:p w14:paraId="65671132" w14:textId="77777777" w:rsidR="00834DEE" w:rsidRPr="00F45D30" w:rsidRDefault="00834DEE" w:rsidP="00F12DDB">
      <w:pPr>
        <w:keepNext/>
        <w:spacing w:line="360" w:lineRule="auto"/>
        <w:ind w:firstLine="720"/>
        <w:rPr>
          <w:szCs w:val="24"/>
        </w:rPr>
      </w:pPr>
    </w:p>
    <w:p w14:paraId="1FA90BE9" w14:textId="77777777" w:rsidR="003B3CBD" w:rsidRPr="00F45D30" w:rsidRDefault="003B3CBD" w:rsidP="003B3CBD">
      <w:pPr>
        <w:ind w:left="4320"/>
        <w:rPr>
          <w:i/>
          <w:iCs/>
          <w:u w:val="single"/>
        </w:rPr>
      </w:pPr>
      <w:r w:rsidRPr="00F45D30">
        <w:rPr>
          <w:i/>
          <w:iCs/>
          <w:u w:val="single"/>
        </w:rPr>
        <w:t>/s/ John Harrison</w:t>
      </w:r>
    </w:p>
    <w:p w14:paraId="333AA3DD" w14:textId="77777777" w:rsidR="003B3CBD" w:rsidRPr="00F45D30" w:rsidRDefault="003B3CBD" w:rsidP="003B3CBD">
      <w:pPr>
        <w:overflowPunct w:val="0"/>
        <w:autoSpaceDE w:val="0"/>
        <w:autoSpaceDN w:val="0"/>
        <w:adjustRightInd w:val="0"/>
        <w:ind w:left="3600" w:firstLine="720"/>
        <w:textAlignment w:val="baseline"/>
      </w:pPr>
      <w:r w:rsidRPr="00F45D30">
        <w:t>John Harrison</w:t>
      </w:r>
    </w:p>
    <w:p w14:paraId="5107C4B8" w14:textId="7715F01A" w:rsidR="00335FA9" w:rsidRPr="00F45D30" w:rsidRDefault="00335FA9" w:rsidP="003B3CBD">
      <w:pPr>
        <w:keepNext/>
        <w:ind w:left="4320"/>
        <w:rPr>
          <w:szCs w:val="24"/>
          <w:u w:val="single"/>
        </w:rPr>
      </w:pPr>
    </w:p>
    <w:sectPr w:rsidR="00335FA9" w:rsidRPr="00F45D30" w:rsidSect="003536DE">
      <w:headerReference w:type="default" r:id="rId8"/>
      <w:footerReference w:type="even" r:id="rId9"/>
      <w:footerReference w:type="default" r:id="rId10"/>
      <w:headerReference w:type="first" r:id="rId11"/>
      <w:pgSz w:w="12240" w:h="15840" w:code="1"/>
      <w:pgMar w:top="1440" w:right="1440" w:bottom="72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4DE6" w14:textId="77777777" w:rsidR="009D441E" w:rsidRDefault="009D441E">
      <w:r>
        <w:separator/>
      </w:r>
    </w:p>
  </w:endnote>
  <w:endnote w:type="continuationSeparator" w:id="0">
    <w:p w14:paraId="0277C6CD" w14:textId="77777777" w:rsidR="009D441E" w:rsidRDefault="009D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EC5BB" w14:textId="464063E5" w:rsidR="000433B8" w:rsidRDefault="000433B8">
    <w:pPr>
      <w:pStyle w:val="Footer"/>
      <w:jc w:val="center"/>
    </w:pPr>
  </w:p>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C9A4" w14:textId="77777777" w:rsidR="009D441E" w:rsidRDefault="009D441E">
      <w:r>
        <w:separator/>
      </w:r>
    </w:p>
  </w:footnote>
  <w:footnote w:type="continuationSeparator" w:id="0">
    <w:p w14:paraId="3F88E341" w14:textId="77777777" w:rsidR="009D441E" w:rsidRDefault="009D441E">
      <w:r>
        <w:continuationSeparator/>
      </w:r>
    </w:p>
  </w:footnote>
  <w:footnote w:id="1">
    <w:p w14:paraId="280B725C" w14:textId="49E41782" w:rsidR="00985487" w:rsidRDefault="00985487" w:rsidP="00985487">
      <w:pPr>
        <w:pStyle w:val="FootnoteText"/>
        <w:spacing w:after="120"/>
        <w:ind w:firstLine="720"/>
      </w:pPr>
      <w:r>
        <w:rPr>
          <w:rStyle w:val="FootnoteReference"/>
        </w:rPr>
        <w:footnoteRef/>
      </w:r>
      <w:r>
        <w:t xml:space="preserve">  </w:t>
      </w:r>
      <w:r w:rsidRPr="00985487">
        <w:rPr>
          <w:i/>
          <w:iCs/>
        </w:rPr>
        <w:t xml:space="preserve">Application of </w:t>
      </w:r>
      <w:r w:rsidR="00743FD2">
        <w:rPr>
          <w:i/>
          <w:iCs/>
        </w:rPr>
        <w:t>AEP Texas, Inc.</w:t>
      </w:r>
      <w:r w:rsidRPr="00985487">
        <w:rPr>
          <w:i/>
          <w:iCs/>
        </w:rPr>
        <w:t xml:space="preserve"> to Adjust its Energy Efficiency Cost Recovery Factor</w:t>
      </w:r>
      <w:r w:rsidR="00743FD2">
        <w:rPr>
          <w:i/>
          <w:iCs/>
        </w:rPr>
        <w:t xml:space="preserve"> and Related Relief</w:t>
      </w:r>
      <w:r>
        <w:t xml:space="preserve">, Docket No. </w:t>
      </w:r>
      <w:r w:rsidR="00743FD2">
        <w:t>52199</w:t>
      </w:r>
      <w:r>
        <w:t xml:space="preserve"> (Nov. </w:t>
      </w:r>
      <w:r w:rsidR="00743FD2">
        <w:t>2</w:t>
      </w:r>
      <w:r>
        <w:t xml:space="preserve">, 2021). </w:t>
      </w:r>
    </w:p>
  </w:footnote>
  <w:footnote w:id="2">
    <w:p w14:paraId="2DA720F6" w14:textId="0ED12AA0" w:rsidR="00985487" w:rsidRPr="00985487" w:rsidRDefault="00985487" w:rsidP="00985487">
      <w:pPr>
        <w:pStyle w:val="FootnoteText"/>
        <w:ind w:firstLine="720"/>
      </w:pPr>
      <w:r>
        <w:rPr>
          <w:rStyle w:val="FootnoteReference"/>
        </w:rPr>
        <w:footnoteRef/>
      </w:r>
      <w:r>
        <w:t xml:space="preserve">  </w:t>
      </w:r>
      <w:r>
        <w:rPr>
          <w:i/>
          <w:iCs/>
        </w:rPr>
        <w:t xml:space="preserve">Application of </w:t>
      </w:r>
      <w:r w:rsidR="00033B91">
        <w:rPr>
          <w:i/>
          <w:iCs/>
        </w:rPr>
        <w:t>AEP Texas Inc.</w:t>
      </w:r>
      <w:r>
        <w:rPr>
          <w:i/>
          <w:iCs/>
        </w:rPr>
        <w:t xml:space="preserve"> for Authority to Change Rates</w:t>
      </w:r>
      <w:r>
        <w:t xml:space="preserve">, Docket No. </w:t>
      </w:r>
      <w:r w:rsidR="0061071B">
        <w:t>49494</w:t>
      </w:r>
      <w:r>
        <w:t xml:space="preserve"> (</w:t>
      </w:r>
      <w:r w:rsidR="0061071B">
        <w:t>Apr</w:t>
      </w:r>
      <w:r>
        <w:t xml:space="preserve">. </w:t>
      </w:r>
      <w:r w:rsidR="0061071B">
        <w:t>6</w:t>
      </w:r>
      <w:r>
        <w:t>, 20</w:t>
      </w:r>
      <w:r w:rsidR="0061071B">
        <w:t>20</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171592"/>
      <w:docPartObj>
        <w:docPartGallery w:val="Page Numbers (Top of Page)"/>
        <w:docPartUnique/>
      </w:docPartObj>
    </w:sdtPr>
    <w:sdtEndPr>
      <w:rPr>
        <w:b/>
        <w:bCs/>
        <w:noProof/>
        <w:sz w:val="20"/>
      </w:rPr>
    </w:sdtEndPr>
    <w:sdtContent>
      <w:p w14:paraId="709A0B0E" w14:textId="7403038C" w:rsidR="003536DE" w:rsidRPr="003536DE" w:rsidRDefault="003536DE">
        <w:pPr>
          <w:pStyle w:val="Header"/>
          <w:jc w:val="right"/>
          <w:rPr>
            <w:b/>
            <w:bCs/>
            <w:sz w:val="20"/>
          </w:rPr>
        </w:pPr>
        <w:r w:rsidRPr="003536DE">
          <w:rPr>
            <w:b/>
            <w:bCs/>
            <w:sz w:val="20"/>
          </w:rPr>
          <w:t xml:space="preserve">Page </w:t>
        </w:r>
        <w:r w:rsidRPr="003536DE">
          <w:rPr>
            <w:b/>
            <w:bCs/>
            <w:sz w:val="20"/>
          </w:rPr>
          <w:fldChar w:fldCharType="begin"/>
        </w:r>
        <w:r w:rsidRPr="003536DE">
          <w:rPr>
            <w:b/>
            <w:bCs/>
            <w:sz w:val="20"/>
          </w:rPr>
          <w:instrText xml:space="preserve"> PAGE   \* MERGEFORMAT </w:instrText>
        </w:r>
        <w:r w:rsidRPr="003536DE">
          <w:rPr>
            <w:b/>
            <w:bCs/>
            <w:sz w:val="20"/>
          </w:rPr>
          <w:fldChar w:fldCharType="separate"/>
        </w:r>
        <w:r w:rsidRPr="003536DE">
          <w:rPr>
            <w:b/>
            <w:bCs/>
            <w:noProof/>
            <w:sz w:val="20"/>
          </w:rPr>
          <w:t>2</w:t>
        </w:r>
        <w:r w:rsidRPr="003536DE">
          <w:rPr>
            <w:b/>
            <w:bCs/>
            <w:noProof/>
            <w:sz w:val="20"/>
          </w:rPr>
          <w:fldChar w:fldCharType="end"/>
        </w:r>
        <w:r w:rsidRPr="003536DE">
          <w:rPr>
            <w:b/>
            <w:bCs/>
            <w:noProof/>
            <w:sz w:val="20"/>
          </w:rPr>
          <w:t xml:space="preserve"> of </w:t>
        </w:r>
        <w:r w:rsidR="00985487">
          <w:rPr>
            <w:b/>
            <w:bCs/>
            <w:noProof/>
            <w:sz w:val="20"/>
          </w:rPr>
          <w:t>3</w:t>
        </w:r>
      </w:p>
    </w:sdtContent>
  </w:sdt>
  <w:p w14:paraId="40E7A472" w14:textId="77777777" w:rsidR="003536DE" w:rsidRDefault="003536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6F44" w14:textId="4509FDBD" w:rsidR="003536DE" w:rsidRDefault="003536DE">
    <w:pPr>
      <w:pStyle w:val="Header"/>
      <w:jc w:val="right"/>
    </w:pPr>
  </w:p>
  <w:p w14:paraId="779E2E97" w14:textId="77777777" w:rsidR="003536DE" w:rsidRDefault="00353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32B20"/>
    <w:rsid w:val="00033B91"/>
    <w:rsid w:val="0003529A"/>
    <w:rsid w:val="000378C1"/>
    <w:rsid w:val="000402C5"/>
    <w:rsid w:val="000433B8"/>
    <w:rsid w:val="000508FB"/>
    <w:rsid w:val="00050EC3"/>
    <w:rsid w:val="00051DBE"/>
    <w:rsid w:val="000530F6"/>
    <w:rsid w:val="00053772"/>
    <w:rsid w:val="0006197F"/>
    <w:rsid w:val="000621BB"/>
    <w:rsid w:val="00064610"/>
    <w:rsid w:val="00066E7F"/>
    <w:rsid w:val="00071FF4"/>
    <w:rsid w:val="000767DB"/>
    <w:rsid w:val="000776B8"/>
    <w:rsid w:val="000814EA"/>
    <w:rsid w:val="000820C6"/>
    <w:rsid w:val="000857EC"/>
    <w:rsid w:val="0008674D"/>
    <w:rsid w:val="0009243D"/>
    <w:rsid w:val="00092B02"/>
    <w:rsid w:val="0009361B"/>
    <w:rsid w:val="0009426E"/>
    <w:rsid w:val="00094B55"/>
    <w:rsid w:val="00094D6D"/>
    <w:rsid w:val="00095659"/>
    <w:rsid w:val="00095725"/>
    <w:rsid w:val="00097421"/>
    <w:rsid w:val="000A259A"/>
    <w:rsid w:val="000A5AB1"/>
    <w:rsid w:val="000A7301"/>
    <w:rsid w:val="000B01F5"/>
    <w:rsid w:val="000B10C9"/>
    <w:rsid w:val="000B163B"/>
    <w:rsid w:val="000B1812"/>
    <w:rsid w:val="000B1A11"/>
    <w:rsid w:val="000B64AC"/>
    <w:rsid w:val="000B714B"/>
    <w:rsid w:val="000B72D2"/>
    <w:rsid w:val="000B7FCF"/>
    <w:rsid w:val="000C173C"/>
    <w:rsid w:val="000C2A43"/>
    <w:rsid w:val="000C38B9"/>
    <w:rsid w:val="000C4031"/>
    <w:rsid w:val="000C55B0"/>
    <w:rsid w:val="000C6AF9"/>
    <w:rsid w:val="000C7915"/>
    <w:rsid w:val="000D0ACB"/>
    <w:rsid w:val="000D0F06"/>
    <w:rsid w:val="000D31F3"/>
    <w:rsid w:val="000D3CDD"/>
    <w:rsid w:val="000D5F63"/>
    <w:rsid w:val="000E26FE"/>
    <w:rsid w:val="000E38C2"/>
    <w:rsid w:val="000E49D8"/>
    <w:rsid w:val="000E5D08"/>
    <w:rsid w:val="000E6961"/>
    <w:rsid w:val="000E7497"/>
    <w:rsid w:val="000F07EA"/>
    <w:rsid w:val="000F0B0E"/>
    <w:rsid w:val="000F1B5D"/>
    <w:rsid w:val="000F1F40"/>
    <w:rsid w:val="000F564C"/>
    <w:rsid w:val="000F6BEB"/>
    <w:rsid w:val="000F7F9C"/>
    <w:rsid w:val="00100082"/>
    <w:rsid w:val="00101892"/>
    <w:rsid w:val="00101A50"/>
    <w:rsid w:val="00101E9A"/>
    <w:rsid w:val="00104BD4"/>
    <w:rsid w:val="0010510C"/>
    <w:rsid w:val="001054F7"/>
    <w:rsid w:val="00105646"/>
    <w:rsid w:val="00105968"/>
    <w:rsid w:val="00110DF5"/>
    <w:rsid w:val="001118D7"/>
    <w:rsid w:val="001171A2"/>
    <w:rsid w:val="00120E90"/>
    <w:rsid w:val="00122871"/>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51DD"/>
    <w:rsid w:val="00156570"/>
    <w:rsid w:val="00162210"/>
    <w:rsid w:val="00165AE2"/>
    <w:rsid w:val="00166EF5"/>
    <w:rsid w:val="0016707F"/>
    <w:rsid w:val="00167865"/>
    <w:rsid w:val="00167B9A"/>
    <w:rsid w:val="00170C23"/>
    <w:rsid w:val="001711C0"/>
    <w:rsid w:val="0017204A"/>
    <w:rsid w:val="00172793"/>
    <w:rsid w:val="00172900"/>
    <w:rsid w:val="0017462A"/>
    <w:rsid w:val="00174A2F"/>
    <w:rsid w:val="00176D68"/>
    <w:rsid w:val="001804BD"/>
    <w:rsid w:val="00186294"/>
    <w:rsid w:val="001908CC"/>
    <w:rsid w:val="0019478A"/>
    <w:rsid w:val="00197531"/>
    <w:rsid w:val="001979FC"/>
    <w:rsid w:val="00197ACD"/>
    <w:rsid w:val="001A2C82"/>
    <w:rsid w:val="001A2D16"/>
    <w:rsid w:val="001A34BC"/>
    <w:rsid w:val="001A61AF"/>
    <w:rsid w:val="001A6846"/>
    <w:rsid w:val="001A7DBE"/>
    <w:rsid w:val="001B0D9A"/>
    <w:rsid w:val="001B2CFA"/>
    <w:rsid w:val="001C0EBF"/>
    <w:rsid w:val="001C15E0"/>
    <w:rsid w:val="001C28A6"/>
    <w:rsid w:val="001C38BF"/>
    <w:rsid w:val="001C3BDA"/>
    <w:rsid w:val="001C581C"/>
    <w:rsid w:val="001C6102"/>
    <w:rsid w:val="001C634C"/>
    <w:rsid w:val="001C6FF7"/>
    <w:rsid w:val="001D0EFA"/>
    <w:rsid w:val="001D4919"/>
    <w:rsid w:val="001D51B4"/>
    <w:rsid w:val="001E0547"/>
    <w:rsid w:val="001E1E75"/>
    <w:rsid w:val="001E3479"/>
    <w:rsid w:val="001E3535"/>
    <w:rsid w:val="001E3EA2"/>
    <w:rsid w:val="001E55D1"/>
    <w:rsid w:val="001F1DD7"/>
    <w:rsid w:val="001F5915"/>
    <w:rsid w:val="001F5FDD"/>
    <w:rsid w:val="001F6870"/>
    <w:rsid w:val="00201516"/>
    <w:rsid w:val="00201AA7"/>
    <w:rsid w:val="0020243D"/>
    <w:rsid w:val="0020473E"/>
    <w:rsid w:val="00204EF1"/>
    <w:rsid w:val="0021567A"/>
    <w:rsid w:val="00215E47"/>
    <w:rsid w:val="002171A2"/>
    <w:rsid w:val="00217977"/>
    <w:rsid w:val="0022173D"/>
    <w:rsid w:val="002241EF"/>
    <w:rsid w:val="00226C69"/>
    <w:rsid w:val="00227044"/>
    <w:rsid w:val="00227BEE"/>
    <w:rsid w:val="00230417"/>
    <w:rsid w:val="002306AB"/>
    <w:rsid w:val="0023091D"/>
    <w:rsid w:val="002329B6"/>
    <w:rsid w:val="00235425"/>
    <w:rsid w:val="00240064"/>
    <w:rsid w:val="0024136C"/>
    <w:rsid w:val="0024191D"/>
    <w:rsid w:val="0024377E"/>
    <w:rsid w:val="00244BB3"/>
    <w:rsid w:val="00247F89"/>
    <w:rsid w:val="002501EB"/>
    <w:rsid w:val="002517E6"/>
    <w:rsid w:val="00251B1A"/>
    <w:rsid w:val="00253FE6"/>
    <w:rsid w:val="0025700B"/>
    <w:rsid w:val="0025717D"/>
    <w:rsid w:val="002604EB"/>
    <w:rsid w:val="0026472E"/>
    <w:rsid w:val="00264C43"/>
    <w:rsid w:val="00264CCF"/>
    <w:rsid w:val="00265095"/>
    <w:rsid w:val="00265103"/>
    <w:rsid w:val="0026576A"/>
    <w:rsid w:val="00266D26"/>
    <w:rsid w:val="00270C7B"/>
    <w:rsid w:val="0027135C"/>
    <w:rsid w:val="00271524"/>
    <w:rsid w:val="00272208"/>
    <w:rsid w:val="002739A7"/>
    <w:rsid w:val="00275AF9"/>
    <w:rsid w:val="002802F0"/>
    <w:rsid w:val="00283F39"/>
    <w:rsid w:val="00284F2A"/>
    <w:rsid w:val="00285A49"/>
    <w:rsid w:val="00286D26"/>
    <w:rsid w:val="00287CCC"/>
    <w:rsid w:val="0029005F"/>
    <w:rsid w:val="00295C0F"/>
    <w:rsid w:val="00296BA8"/>
    <w:rsid w:val="00297D27"/>
    <w:rsid w:val="002A0192"/>
    <w:rsid w:val="002A4485"/>
    <w:rsid w:val="002A4C69"/>
    <w:rsid w:val="002A740C"/>
    <w:rsid w:val="002A7E24"/>
    <w:rsid w:val="002B6CE0"/>
    <w:rsid w:val="002C263C"/>
    <w:rsid w:val="002C3A85"/>
    <w:rsid w:val="002C4C90"/>
    <w:rsid w:val="002C4C99"/>
    <w:rsid w:val="002C5BA9"/>
    <w:rsid w:val="002C5D86"/>
    <w:rsid w:val="002C5EEC"/>
    <w:rsid w:val="002C67EE"/>
    <w:rsid w:val="002C7F0E"/>
    <w:rsid w:val="002D170C"/>
    <w:rsid w:val="002D260B"/>
    <w:rsid w:val="002D3A76"/>
    <w:rsid w:val="002D481E"/>
    <w:rsid w:val="002D543A"/>
    <w:rsid w:val="002D5472"/>
    <w:rsid w:val="002E04C9"/>
    <w:rsid w:val="002E0B44"/>
    <w:rsid w:val="002E22D4"/>
    <w:rsid w:val="002E45FE"/>
    <w:rsid w:val="002E4959"/>
    <w:rsid w:val="002E749D"/>
    <w:rsid w:val="002F08B6"/>
    <w:rsid w:val="002F092A"/>
    <w:rsid w:val="002F2EF2"/>
    <w:rsid w:val="002F479D"/>
    <w:rsid w:val="002F6CCA"/>
    <w:rsid w:val="002F70FA"/>
    <w:rsid w:val="003021A2"/>
    <w:rsid w:val="00303348"/>
    <w:rsid w:val="003033F1"/>
    <w:rsid w:val="00303A45"/>
    <w:rsid w:val="00305298"/>
    <w:rsid w:val="003070F7"/>
    <w:rsid w:val="0031505C"/>
    <w:rsid w:val="00315686"/>
    <w:rsid w:val="00315C1E"/>
    <w:rsid w:val="00316E48"/>
    <w:rsid w:val="00322111"/>
    <w:rsid w:val="003264B6"/>
    <w:rsid w:val="00332458"/>
    <w:rsid w:val="0033258E"/>
    <w:rsid w:val="003343D1"/>
    <w:rsid w:val="003346A4"/>
    <w:rsid w:val="00335FA9"/>
    <w:rsid w:val="00336ACF"/>
    <w:rsid w:val="00341854"/>
    <w:rsid w:val="003455B0"/>
    <w:rsid w:val="00350013"/>
    <w:rsid w:val="00350090"/>
    <w:rsid w:val="003536DE"/>
    <w:rsid w:val="0035640C"/>
    <w:rsid w:val="00356A52"/>
    <w:rsid w:val="00357C92"/>
    <w:rsid w:val="003602F6"/>
    <w:rsid w:val="00360A0C"/>
    <w:rsid w:val="00361569"/>
    <w:rsid w:val="00361FC8"/>
    <w:rsid w:val="00362F5C"/>
    <w:rsid w:val="003733B5"/>
    <w:rsid w:val="00374091"/>
    <w:rsid w:val="003744AE"/>
    <w:rsid w:val="00375F64"/>
    <w:rsid w:val="00376863"/>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38C"/>
    <w:rsid w:val="003A53E1"/>
    <w:rsid w:val="003A7281"/>
    <w:rsid w:val="003B3CBD"/>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D52D5"/>
    <w:rsid w:val="003E0CF9"/>
    <w:rsid w:val="003E1AA5"/>
    <w:rsid w:val="003E43DB"/>
    <w:rsid w:val="003E444C"/>
    <w:rsid w:val="003E62BE"/>
    <w:rsid w:val="003E7A59"/>
    <w:rsid w:val="003F1EB1"/>
    <w:rsid w:val="003F2A64"/>
    <w:rsid w:val="003F3E64"/>
    <w:rsid w:val="003F64DA"/>
    <w:rsid w:val="003F72A0"/>
    <w:rsid w:val="00403B88"/>
    <w:rsid w:val="00403FC2"/>
    <w:rsid w:val="00404493"/>
    <w:rsid w:val="004069A1"/>
    <w:rsid w:val="00406C82"/>
    <w:rsid w:val="00411CA9"/>
    <w:rsid w:val="00412457"/>
    <w:rsid w:val="0041248F"/>
    <w:rsid w:val="00413CBB"/>
    <w:rsid w:val="0041695B"/>
    <w:rsid w:val="00416C70"/>
    <w:rsid w:val="00422A05"/>
    <w:rsid w:val="00423664"/>
    <w:rsid w:val="004259C2"/>
    <w:rsid w:val="004274A1"/>
    <w:rsid w:val="00431378"/>
    <w:rsid w:val="00432713"/>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4FF6"/>
    <w:rsid w:val="00455AFE"/>
    <w:rsid w:val="0046377C"/>
    <w:rsid w:val="00464A13"/>
    <w:rsid w:val="004668FF"/>
    <w:rsid w:val="00466FD6"/>
    <w:rsid w:val="00470C94"/>
    <w:rsid w:val="004711D5"/>
    <w:rsid w:val="00472293"/>
    <w:rsid w:val="00472755"/>
    <w:rsid w:val="004727E4"/>
    <w:rsid w:val="0047326B"/>
    <w:rsid w:val="00473325"/>
    <w:rsid w:val="0047345B"/>
    <w:rsid w:val="00473E17"/>
    <w:rsid w:val="00474ED4"/>
    <w:rsid w:val="00474F96"/>
    <w:rsid w:val="004772F4"/>
    <w:rsid w:val="0048071F"/>
    <w:rsid w:val="00482FA6"/>
    <w:rsid w:val="00483D52"/>
    <w:rsid w:val="00485D02"/>
    <w:rsid w:val="00485D9D"/>
    <w:rsid w:val="004860FD"/>
    <w:rsid w:val="004870F3"/>
    <w:rsid w:val="004877BE"/>
    <w:rsid w:val="00490341"/>
    <w:rsid w:val="00490A9A"/>
    <w:rsid w:val="00492C92"/>
    <w:rsid w:val="004933EC"/>
    <w:rsid w:val="004A25AE"/>
    <w:rsid w:val="004A2E3B"/>
    <w:rsid w:val="004A41E1"/>
    <w:rsid w:val="004A4C04"/>
    <w:rsid w:val="004B1F58"/>
    <w:rsid w:val="004B2669"/>
    <w:rsid w:val="004B46F0"/>
    <w:rsid w:val="004B4A42"/>
    <w:rsid w:val="004C4866"/>
    <w:rsid w:val="004C6756"/>
    <w:rsid w:val="004C6E46"/>
    <w:rsid w:val="004D1142"/>
    <w:rsid w:val="004D20DD"/>
    <w:rsid w:val="004D5E0E"/>
    <w:rsid w:val="004D79E9"/>
    <w:rsid w:val="004E09D2"/>
    <w:rsid w:val="004E170B"/>
    <w:rsid w:val="004E4207"/>
    <w:rsid w:val="004E5152"/>
    <w:rsid w:val="004E563C"/>
    <w:rsid w:val="004E61CA"/>
    <w:rsid w:val="004E689B"/>
    <w:rsid w:val="004F01D7"/>
    <w:rsid w:val="004F19B7"/>
    <w:rsid w:val="004F3113"/>
    <w:rsid w:val="004F3247"/>
    <w:rsid w:val="004F3B8F"/>
    <w:rsid w:val="004F552F"/>
    <w:rsid w:val="004F77CB"/>
    <w:rsid w:val="004F7E1E"/>
    <w:rsid w:val="00501725"/>
    <w:rsid w:val="005024E1"/>
    <w:rsid w:val="0050355A"/>
    <w:rsid w:val="00504CB9"/>
    <w:rsid w:val="00505EF5"/>
    <w:rsid w:val="00506713"/>
    <w:rsid w:val="005069AF"/>
    <w:rsid w:val="0051160B"/>
    <w:rsid w:val="0051179B"/>
    <w:rsid w:val="00517C97"/>
    <w:rsid w:val="00525398"/>
    <w:rsid w:val="00525DA6"/>
    <w:rsid w:val="00535DF6"/>
    <w:rsid w:val="005374BB"/>
    <w:rsid w:val="0054012D"/>
    <w:rsid w:val="00544876"/>
    <w:rsid w:val="00544AD0"/>
    <w:rsid w:val="00544AFB"/>
    <w:rsid w:val="005469E4"/>
    <w:rsid w:val="005528A6"/>
    <w:rsid w:val="00553728"/>
    <w:rsid w:val="00553BD2"/>
    <w:rsid w:val="0055530E"/>
    <w:rsid w:val="00555E35"/>
    <w:rsid w:val="005577E3"/>
    <w:rsid w:val="005617AE"/>
    <w:rsid w:val="005714D1"/>
    <w:rsid w:val="00573A82"/>
    <w:rsid w:val="00573B12"/>
    <w:rsid w:val="0057620A"/>
    <w:rsid w:val="00586657"/>
    <w:rsid w:val="00587716"/>
    <w:rsid w:val="00587F39"/>
    <w:rsid w:val="00591694"/>
    <w:rsid w:val="0059197A"/>
    <w:rsid w:val="00593015"/>
    <w:rsid w:val="0059548B"/>
    <w:rsid w:val="00595DB3"/>
    <w:rsid w:val="00595FDD"/>
    <w:rsid w:val="0059639F"/>
    <w:rsid w:val="00596A01"/>
    <w:rsid w:val="00596F31"/>
    <w:rsid w:val="00597A34"/>
    <w:rsid w:val="005A31F1"/>
    <w:rsid w:val="005A5227"/>
    <w:rsid w:val="005A652A"/>
    <w:rsid w:val="005A7D3B"/>
    <w:rsid w:val="005B367F"/>
    <w:rsid w:val="005B5ADA"/>
    <w:rsid w:val="005B6597"/>
    <w:rsid w:val="005C5115"/>
    <w:rsid w:val="005C658F"/>
    <w:rsid w:val="005C7672"/>
    <w:rsid w:val="005D0E47"/>
    <w:rsid w:val="005D2743"/>
    <w:rsid w:val="005D2D7D"/>
    <w:rsid w:val="005D3DEC"/>
    <w:rsid w:val="005D4EA5"/>
    <w:rsid w:val="005D7486"/>
    <w:rsid w:val="005E0133"/>
    <w:rsid w:val="005E196E"/>
    <w:rsid w:val="005E2C48"/>
    <w:rsid w:val="005E4E22"/>
    <w:rsid w:val="005E51E6"/>
    <w:rsid w:val="005E7732"/>
    <w:rsid w:val="005E77DC"/>
    <w:rsid w:val="005F09CB"/>
    <w:rsid w:val="005F1497"/>
    <w:rsid w:val="005F3965"/>
    <w:rsid w:val="005F3EF5"/>
    <w:rsid w:val="005F4F7A"/>
    <w:rsid w:val="005F6FF5"/>
    <w:rsid w:val="006000BB"/>
    <w:rsid w:val="006017D7"/>
    <w:rsid w:val="00601C83"/>
    <w:rsid w:val="0060359F"/>
    <w:rsid w:val="00603DBF"/>
    <w:rsid w:val="006102D3"/>
    <w:rsid w:val="006105A0"/>
    <w:rsid w:val="0061071B"/>
    <w:rsid w:val="006119FB"/>
    <w:rsid w:val="00611C43"/>
    <w:rsid w:val="00612B69"/>
    <w:rsid w:val="00612CCF"/>
    <w:rsid w:val="00612E0D"/>
    <w:rsid w:val="00615565"/>
    <w:rsid w:val="006159E0"/>
    <w:rsid w:val="0061677C"/>
    <w:rsid w:val="00621AF5"/>
    <w:rsid w:val="006325B0"/>
    <w:rsid w:val="00633065"/>
    <w:rsid w:val="00633FA5"/>
    <w:rsid w:val="00636E7C"/>
    <w:rsid w:val="006406A2"/>
    <w:rsid w:val="0064292A"/>
    <w:rsid w:val="0064413E"/>
    <w:rsid w:val="0064531F"/>
    <w:rsid w:val="006470FE"/>
    <w:rsid w:val="00650A71"/>
    <w:rsid w:val="006520BE"/>
    <w:rsid w:val="006531D2"/>
    <w:rsid w:val="00653D1F"/>
    <w:rsid w:val="00654301"/>
    <w:rsid w:val="00656950"/>
    <w:rsid w:val="006570BC"/>
    <w:rsid w:val="006624EF"/>
    <w:rsid w:val="00662506"/>
    <w:rsid w:val="0066299F"/>
    <w:rsid w:val="00662F0A"/>
    <w:rsid w:val="006639AD"/>
    <w:rsid w:val="006651F5"/>
    <w:rsid w:val="00665A44"/>
    <w:rsid w:val="00666D56"/>
    <w:rsid w:val="0066794B"/>
    <w:rsid w:val="00670D02"/>
    <w:rsid w:val="00672B9B"/>
    <w:rsid w:val="006738A6"/>
    <w:rsid w:val="00676172"/>
    <w:rsid w:val="00676A60"/>
    <w:rsid w:val="00677D7F"/>
    <w:rsid w:val="0068771C"/>
    <w:rsid w:val="00687C42"/>
    <w:rsid w:val="00687DD6"/>
    <w:rsid w:val="00690C52"/>
    <w:rsid w:val="00691D54"/>
    <w:rsid w:val="00692AD3"/>
    <w:rsid w:val="00692B95"/>
    <w:rsid w:val="006964B5"/>
    <w:rsid w:val="006A0E79"/>
    <w:rsid w:val="006A105D"/>
    <w:rsid w:val="006A3018"/>
    <w:rsid w:val="006A3523"/>
    <w:rsid w:val="006A5179"/>
    <w:rsid w:val="006B03B5"/>
    <w:rsid w:val="006C0B68"/>
    <w:rsid w:val="006C1E81"/>
    <w:rsid w:val="006C2E8A"/>
    <w:rsid w:val="006C376D"/>
    <w:rsid w:val="006C55D9"/>
    <w:rsid w:val="006D13DF"/>
    <w:rsid w:val="006D3B00"/>
    <w:rsid w:val="006D579B"/>
    <w:rsid w:val="006D6409"/>
    <w:rsid w:val="006D7B85"/>
    <w:rsid w:val="006D7DB2"/>
    <w:rsid w:val="006E1AD4"/>
    <w:rsid w:val="006E3070"/>
    <w:rsid w:val="006E57D0"/>
    <w:rsid w:val="006E6D50"/>
    <w:rsid w:val="006E72CB"/>
    <w:rsid w:val="006F39DB"/>
    <w:rsid w:val="006F3A4D"/>
    <w:rsid w:val="006F3BE8"/>
    <w:rsid w:val="006F5D27"/>
    <w:rsid w:val="00700183"/>
    <w:rsid w:val="00701F55"/>
    <w:rsid w:val="007028F4"/>
    <w:rsid w:val="007035E0"/>
    <w:rsid w:val="00704455"/>
    <w:rsid w:val="00705C16"/>
    <w:rsid w:val="00706892"/>
    <w:rsid w:val="00706EA0"/>
    <w:rsid w:val="00707156"/>
    <w:rsid w:val="0071409A"/>
    <w:rsid w:val="00715465"/>
    <w:rsid w:val="007154AA"/>
    <w:rsid w:val="007155AE"/>
    <w:rsid w:val="007174A8"/>
    <w:rsid w:val="00717B52"/>
    <w:rsid w:val="00721405"/>
    <w:rsid w:val="00721484"/>
    <w:rsid w:val="007271CB"/>
    <w:rsid w:val="007278A0"/>
    <w:rsid w:val="00727FD7"/>
    <w:rsid w:val="00730DAD"/>
    <w:rsid w:val="00734222"/>
    <w:rsid w:val="00735FE0"/>
    <w:rsid w:val="00736E45"/>
    <w:rsid w:val="00742954"/>
    <w:rsid w:val="00742E0E"/>
    <w:rsid w:val="007436C8"/>
    <w:rsid w:val="00743CE0"/>
    <w:rsid w:val="00743FD2"/>
    <w:rsid w:val="007453CE"/>
    <w:rsid w:val="00745A19"/>
    <w:rsid w:val="00745F27"/>
    <w:rsid w:val="007467E4"/>
    <w:rsid w:val="00747422"/>
    <w:rsid w:val="00751969"/>
    <w:rsid w:val="0075215A"/>
    <w:rsid w:val="00752A91"/>
    <w:rsid w:val="0075420D"/>
    <w:rsid w:val="007543E4"/>
    <w:rsid w:val="00755F9D"/>
    <w:rsid w:val="0075696A"/>
    <w:rsid w:val="007636DB"/>
    <w:rsid w:val="00765020"/>
    <w:rsid w:val="00766674"/>
    <w:rsid w:val="00766D3F"/>
    <w:rsid w:val="00770E04"/>
    <w:rsid w:val="00771095"/>
    <w:rsid w:val="007717F6"/>
    <w:rsid w:val="007726C7"/>
    <w:rsid w:val="00773350"/>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4CB2"/>
    <w:rsid w:val="007B5AE9"/>
    <w:rsid w:val="007B6BFF"/>
    <w:rsid w:val="007B7FB8"/>
    <w:rsid w:val="007C074A"/>
    <w:rsid w:val="007C1025"/>
    <w:rsid w:val="007C2343"/>
    <w:rsid w:val="007C26C6"/>
    <w:rsid w:val="007C2CD1"/>
    <w:rsid w:val="007C6863"/>
    <w:rsid w:val="007C7DCC"/>
    <w:rsid w:val="007D21B3"/>
    <w:rsid w:val="007D2BF7"/>
    <w:rsid w:val="007D4FDA"/>
    <w:rsid w:val="007D59AE"/>
    <w:rsid w:val="007D5FE5"/>
    <w:rsid w:val="007D6179"/>
    <w:rsid w:val="007D686B"/>
    <w:rsid w:val="007E4601"/>
    <w:rsid w:val="007E4C7D"/>
    <w:rsid w:val="007E4FD6"/>
    <w:rsid w:val="007E6160"/>
    <w:rsid w:val="007F0319"/>
    <w:rsid w:val="007F05DA"/>
    <w:rsid w:val="007F0D7C"/>
    <w:rsid w:val="007F10B9"/>
    <w:rsid w:val="007F19FD"/>
    <w:rsid w:val="007F50E2"/>
    <w:rsid w:val="007F7062"/>
    <w:rsid w:val="007F765F"/>
    <w:rsid w:val="0080064A"/>
    <w:rsid w:val="008014A2"/>
    <w:rsid w:val="00802881"/>
    <w:rsid w:val="0080443A"/>
    <w:rsid w:val="00805FB2"/>
    <w:rsid w:val="0080619A"/>
    <w:rsid w:val="00813959"/>
    <w:rsid w:val="008146C8"/>
    <w:rsid w:val="00817989"/>
    <w:rsid w:val="0082120C"/>
    <w:rsid w:val="00823ABB"/>
    <w:rsid w:val="00827E46"/>
    <w:rsid w:val="00834DEE"/>
    <w:rsid w:val="00835BDE"/>
    <w:rsid w:val="0083754A"/>
    <w:rsid w:val="008433AB"/>
    <w:rsid w:val="00853470"/>
    <w:rsid w:val="00853F30"/>
    <w:rsid w:val="00854779"/>
    <w:rsid w:val="00854EC6"/>
    <w:rsid w:val="00855A5A"/>
    <w:rsid w:val="00856C0E"/>
    <w:rsid w:val="00857DE3"/>
    <w:rsid w:val="008621CB"/>
    <w:rsid w:val="008640B2"/>
    <w:rsid w:val="008640DF"/>
    <w:rsid w:val="00866CF9"/>
    <w:rsid w:val="00872077"/>
    <w:rsid w:val="00872CBA"/>
    <w:rsid w:val="00873122"/>
    <w:rsid w:val="00874E5D"/>
    <w:rsid w:val="008802F7"/>
    <w:rsid w:val="0088061E"/>
    <w:rsid w:val="008814ED"/>
    <w:rsid w:val="00882394"/>
    <w:rsid w:val="00885CD1"/>
    <w:rsid w:val="008915EB"/>
    <w:rsid w:val="00893B11"/>
    <w:rsid w:val="008947F4"/>
    <w:rsid w:val="00894DF2"/>
    <w:rsid w:val="008961EF"/>
    <w:rsid w:val="008A0CD3"/>
    <w:rsid w:val="008A10D7"/>
    <w:rsid w:val="008A696F"/>
    <w:rsid w:val="008B0CAF"/>
    <w:rsid w:val="008B5086"/>
    <w:rsid w:val="008C775C"/>
    <w:rsid w:val="008D0224"/>
    <w:rsid w:val="008D3B53"/>
    <w:rsid w:val="008D4CAE"/>
    <w:rsid w:val="008E4957"/>
    <w:rsid w:val="008E5F5E"/>
    <w:rsid w:val="008E684E"/>
    <w:rsid w:val="008E73F3"/>
    <w:rsid w:val="008F1B72"/>
    <w:rsid w:val="008F2EC0"/>
    <w:rsid w:val="008F36DB"/>
    <w:rsid w:val="008F46CD"/>
    <w:rsid w:val="00900EE8"/>
    <w:rsid w:val="009016BC"/>
    <w:rsid w:val="00903852"/>
    <w:rsid w:val="0090471C"/>
    <w:rsid w:val="00906C49"/>
    <w:rsid w:val="00907441"/>
    <w:rsid w:val="00907736"/>
    <w:rsid w:val="00911CA1"/>
    <w:rsid w:val="00912154"/>
    <w:rsid w:val="00913523"/>
    <w:rsid w:val="009136E9"/>
    <w:rsid w:val="00914216"/>
    <w:rsid w:val="00917C13"/>
    <w:rsid w:val="00921F0C"/>
    <w:rsid w:val="00925809"/>
    <w:rsid w:val="00925830"/>
    <w:rsid w:val="00925917"/>
    <w:rsid w:val="00927075"/>
    <w:rsid w:val="00930B8D"/>
    <w:rsid w:val="009318A0"/>
    <w:rsid w:val="00932E23"/>
    <w:rsid w:val="009332A8"/>
    <w:rsid w:val="00933F91"/>
    <w:rsid w:val="009345E6"/>
    <w:rsid w:val="00936A79"/>
    <w:rsid w:val="0093788E"/>
    <w:rsid w:val="00940316"/>
    <w:rsid w:val="009410CB"/>
    <w:rsid w:val="00944CF8"/>
    <w:rsid w:val="00945F0F"/>
    <w:rsid w:val="00946A47"/>
    <w:rsid w:val="00950748"/>
    <w:rsid w:val="00951568"/>
    <w:rsid w:val="00953708"/>
    <w:rsid w:val="00953B7B"/>
    <w:rsid w:val="00960F8F"/>
    <w:rsid w:val="00963022"/>
    <w:rsid w:val="00965618"/>
    <w:rsid w:val="00970EF1"/>
    <w:rsid w:val="00971254"/>
    <w:rsid w:val="00972FC0"/>
    <w:rsid w:val="009741CA"/>
    <w:rsid w:val="00975123"/>
    <w:rsid w:val="00975A43"/>
    <w:rsid w:val="009765E2"/>
    <w:rsid w:val="00982B2F"/>
    <w:rsid w:val="00983CF2"/>
    <w:rsid w:val="00985487"/>
    <w:rsid w:val="00985D1C"/>
    <w:rsid w:val="009871F1"/>
    <w:rsid w:val="00990BB9"/>
    <w:rsid w:val="00991476"/>
    <w:rsid w:val="009922EB"/>
    <w:rsid w:val="00992934"/>
    <w:rsid w:val="00996951"/>
    <w:rsid w:val="00996CE2"/>
    <w:rsid w:val="009A2058"/>
    <w:rsid w:val="009A498F"/>
    <w:rsid w:val="009A6563"/>
    <w:rsid w:val="009A6AA5"/>
    <w:rsid w:val="009A7C16"/>
    <w:rsid w:val="009A7E13"/>
    <w:rsid w:val="009B021F"/>
    <w:rsid w:val="009B0C68"/>
    <w:rsid w:val="009B0D86"/>
    <w:rsid w:val="009B0F72"/>
    <w:rsid w:val="009B2BE7"/>
    <w:rsid w:val="009B2FF4"/>
    <w:rsid w:val="009B303C"/>
    <w:rsid w:val="009B30D0"/>
    <w:rsid w:val="009B3451"/>
    <w:rsid w:val="009B4782"/>
    <w:rsid w:val="009B61E3"/>
    <w:rsid w:val="009C0582"/>
    <w:rsid w:val="009C0633"/>
    <w:rsid w:val="009C1544"/>
    <w:rsid w:val="009C2F88"/>
    <w:rsid w:val="009C6433"/>
    <w:rsid w:val="009C690A"/>
    <w:rsid w:val="009D0AFA"/>
    <w:rsid w:val="009D1494"/>
    <w:rsid w:val="009D441E"/>
    <w:rsid w:val="009E0767"/>
    <w:rsid w:val="009E19BD"/>
    <w:rsid w:val="009E324E"/>
    <w:rsid w:val="009E3A90"/>
    <w:rsid w:val="009E3CC0"/>
    <w:rsid w:val="009E4513"/>
    <w:rsid w:val="009E4865"/>
    <w:rsid w:val="009E53B8"/>
    <w:rsid w:val="009E68FE"/>
    <w:rsid w:val="009E6ED2"/>
    <w:rsid w:val="009F39D5"/>
    <w:rsid w:val="009F3C45"/>
    <w:rsid w:val="009F4682"/>
    <w:rsid w:val="009F4CE6"/>
    <w:rsid w:val="009F6C74"/>
    <w:rsid w:val="00A04F86"/>
    <w:rsid w:val="00A06261"/>
    <w:rsid w:val="00A0729A"/>
    <w:rsid w:val="00A1058B"/>
    <w:rsid w:val="00A110D8"/>
    <w:rsid w:val="00A1461F"/>
    <w:rsid w:val="00A15BE5"/>
    <w:rsid w:val="00A15E96"/>
    <w:rsid w:val="00A1685B"/>
    <w:rsid w:val="00A20D13"/>
    <w:rsid w:val="00A215BA"/>
    <w:rsid w:val="00A25538"/>
    <w:rsid w:val="00A265AF"/>
    <w:rsid w:val="00A26D1E"/>
    <w:rsid w:val="00A307DF"/>
    <w:rsid w:val="00A30819"/>
    <w:rsid w:val="00A33AD8"/>
    <w:rsid w:val="00A35198"/>
    <w:rsid w:val="00A357F1"/>
    <w:rsid w:val="00A363EE"/>
    <w:rsid w:val="00A36C11"/>
    <w:rsid w:val="00A36FC0"/>
    <w:rsid w:val="00A37740"/>
    <w:rsid w:val="00A37BB6"/>
    <w:rsid w:val="00A424A6"/>
    <w:rsid w:val="00A42644"/>
    <w:rsid w:val="00A435B8"/>
    <w:rsid w:val="00A45244"/>
    <w:rsid w:val="00A46FDF"/>
    <w:rsid w:val="00A47F29"/>
    <w:rsid w:val="00A54A6B"/>
    <w:rsid w:val="00A57AC6"/>
    <w:rsid w:val="00A603FA"/>
    <w:rsid w:val="00A6178F"/>
    <w:rsid w:val="00A62FB9"/>
    <w:rsid w:val="00A630E9"/>
    <w:rsid w:val="00A651E2"/>
    <w:rsid w:val="00A702F0"/>
    <w:rsid w:val="00A70979"/>
    <w:rsid w:val="00A714E3"/>
    <w:rsid w:val="00A724AE"/>
    <w:rsid w:val="00A74480"/>
    <w:rsid w:val="00A747AD"/>
    <w:rsid w:val="00A75CE5"/>
    <w:rsid w:val="00A76E69"/>
    <w:rsid w:val="00A82BFB"/>
    <w:rsid w:val="00A851D8"/>
    <w:rsid w:val="00A876E9"/>
    <w:rsid w:val="00A87718"/>
    <w:rsid w:val="00A90DE0"/>
    <w:rsid w:val="00A93E85"/>
    <w:rsid w:val="00A94CB3"/>
    <w:rsid w:val="00A96A82"/>
    <w:rsid w:val="00A96F2C"/>
    <w:rsid w:val="00A97EB0"/>
    <w:rsid w:val="00AA07C9"/>
    <w:rsid w:val="00AA0D04"/>
    <w:rsid w:val="00AA1D87"/>
    <w:rsid w:val="00AA1EF3"/>
    <w:rsid w:val="00AA212D"/>
    <w:rsid w:val="00AA4397"/>
    <w:rsid w:val="00AA4BF1"/>
    <w:rsid w:val="00AB0DFF"/>
    <w:rsid w:val="00AC4F67"/>
    <w:rsid w:val="00AC5523"/>
    <w:rsid w:val="00AC5BD9"/>
    <w:rsid w:val="00AC67A8"/>
    <w:rsid w:val="00AC67DA"/>
    <w:rsid w:val="00AD1A5A"/>
    <w:rsid w:val="00AD1E9F"/>
    <w:rsid w:val="00AD200B"/>
    <w:rsid w:val="00AD200F"/>
    <w:rsid w:val="00AD27C1"/>
    <w:rsid w:val="00AD2A27"/>
    <w:rsid w:val="00AE1CB0"/>
    <w:rsid w:val="00AE237A"/>
    <w:rsid w:val="00AE3F14"/>
    <w:rsid w:val="00AE4309"/>
    <w:rsid w:val="00AE4383"/>
    <w:rsid w:val="00AE4F84"/>
    <w:rsid w:val="00AE560B"/>
    <w:rsid w:val="00AE5666"/>
    <w:rsid w:val="00AE597A"/>
    <w:rsid w:val="00AF3657"/>
    <w:rsid w:val="00AF5481"/>
    <w:rsid w:val="00B01365"/>
    <w:rsid w:val="00B01B10"/>
    <w:rsid w:val="00B01D94"/>
    <w:rsid w:val="00B03532"/>
    <w:rsid w:val="00B1063A"/>
    <w:rsid w:val="00B12542"/>
    <w:rsid w:val="00B14A16"/>
    <w:rsid w:val="00B14F8B"/>
    <w:rsid w:val="00B15EF9"/>
    <w:rsid w:val="00B26DE3"/>
    <w:rsid w:val="00B31062"/>
    <w:rsid w:val="00B31F34"/>
    <w:rsid w:val="00B32C75"/>
    <w:rsid w:val="00B34890"/>
    <w:rsid w:val="00B35C87"/>
    <w:rsid w:val="00B41F3A"/>
    <w:rsid w:val="00B435B5"/>
    <w:rsid w:val="00B43A8C"/>
    <w:rsid w:val="00B47B17"/>
    <w:rsid w:val="00B47EC1"/>
    <w:rsid w:val="00B510F6"/>
    <w:rsid w:val="00B51FAC"/>
    <w:rsid w:val="00B5290A"/>
    <w:rsid w:val="00B52E38"/>
    <w:rsid w:val="00B530BD"/>
    <w:rsid w:val="00B564B1"/>
    <w:rsid w:val="00B564B6"/>
    <w:rsid w:val="00B60332"/>
    <w:rsid w:val="00B60618"/>
    <w:rsid w:val="00B63662"/>
    <w:rsid w:val="00B651B9"/>
    <w:rsid w:val="00B6584A"/>
    <w:rsid w:val="00B70E9F"/>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3256"/>
    <w:rsid w:val="00BB51DE"/>
    <w:rsid w:val="00BB6B6B"/>
    <w:rsid w:val="00BC010F"/>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028"/>
    <w:rsid w:val="00C11C10"/>
    <w:rsid w:val="00C1462B"/>
    <w:rsid w:val="00C20E92"/>
    <w:rsid w:val="00C2133A"/>
    <w:rsid w:val="00C22363"/>
    <w:rsid w:val="00C22F7D"/>
    <w:rsid w:val="00C23AFC"/>
    <w:rsid w:val="00C23DA4"/>
    <w:rsid w:val="00C25FEB"/>
    <w:rsid w:val="00C34BFD"/>
    <w:rsid w:val="00C354B0"/>
    <w:rsid w:val="00C417D0"/>
    <w:rsid w:val="00C42950"/>
    <w:rsid w:val="00C442AE"/>
    <w:rsid w:val="00C46D20"/>
    <w:rsid w:val="00C472A2"/>
    <w:rsid w:val="00C51BAB"/>
    <w:rsid w:val="00C541E5"/>
    <w:rsid w:val="00C55671"/>
    <w:rsid w:val="00C603C3"/>
    <w:rsid w:val="00C61F66"/>
    <w:rsid w:val="00C64532"/>
    <w:rsid w:val="00C707B3"/>
    <w:rsid w:val="00C710CF"/>
    <w:rsid w:val="00C7196E"/>
    <w:rsid w:val="00C76775"/>
    <w:rsid w:val="00C76D48"/>
    <w:rsid w:val="00C81FCC"/>
    <w:rsid w:val="00C87FC2"/>
    <w:rsid w:val="00C91996"/>
    <w:rsid w:val="00C92D85"/>
    <w:rsid w:val="00C93815"/>
    <w:rsid w:val="00C952CF"/>
    <w:rsid w:val="00C96D41"/>
    <w:rsid w:val="00CA2F47"/>
    <w:rsid w:val="00CA3753"/>
    <w:rsid w:val="00CA3F65"/>
    <w:rsid w:val="00CB0726"/>
    <w:rsid w:val="00CB0FEC"/>
    <w:rsid w:val="00CB13E6"/>
    <w:rsid w:val="00CB1B18"/>
    <w:rsid w:val="00CB3671"/>
    <w:rsid w:val="00CB47F7"/>
    <w:rsid w:val="00CB4B45"/>
    <w:rsid w:val="00CB6492"/>
    <w:rsid w:val="00CC22BE"/>
    <w:rsid w:val="00CC2B21"/>
    <w:rsid w:val="00CC2E19"/>
    <w:rsid w:val="00CC34F9"/>
    <w:rsid w:val="00CC3603"/>
    <w:rsid w:val="00CC45F3"/>
    <w:rsid w:val="00CD3577"/>
    <w:rsid w:val="00CD3C30"/>
    <w:rsid w:val="00CD7193"/>
    <w:rsid w:val="00CE16ED"/>
    <w:rsid w:val="00CE4E29"/>
    <w:rsid w:val="00CE666C"/>
    <w:rsid w:val="00CE66B6"/>
    <w:rsid w:val="00CE6EF2"/>
    <w:rsid w:val="00CE7368"/>
    <w:rsid w:val="00CF0F9C"/>
    <w:rsid w:val="00CF178D"/>
    <w:rsid w:val="00D01DC2"/>
    <w:rsid w:val="00D03621"/>
    <w:rsid w:val="00D03766"/>
    <w:rsid w:val="00D039A4"/>
    <w:rsid w:val="00D110CF"/>
    <w:rsid w:val="00D1133B"/>
    <w:rsid w:val="00D11758"/>
    <w:rsid w:val="00D12BA5"/>
    <w:rsid w:val="00D12BD3"/>
    <w:rsid w:val="00D204F9"/>
    <w:rsid w:val="00D207FC"/>
    <w:rsid w:val="00D2238A"/>
    <w:rsid w:val="00D23305"/>
    <w:rsid w:val="00D2748A"/>
    <w:rsid w:val="00D32DFB"/>
    <w:rsid w:val="00D33B8F"/>
    <w:rsid w:val="00D33BD9"/>
    <w:rsid w:val="00D35DEF"/>
    <w:rsid w:val="00D43099"/>
    <w:rsid w:val="00D44CF6"/>
    <w:rsid w:val="00D474B2"/>
    <w:rsid w:val="00D47A50"/>
    <w:rsid w:val="00D52675"/>
    <w:rsid w:val="00D52A4A"/>
    <w:rsid w:val="00D53DDA"/>
    <w:rsid w:val="00D57A11"/>
    <w:rsid w:val="00D606E3"/>
    <w:rsid w:val="00D60E18"/>
    <w:rsid w:val="00D61912"/>
    <w:rsid w:val="00D61BC0"/>
    <w:rsid w:val="00D624A4"/>
    <w:rsid w:val="00D647FB"/>
    <w:rsid w:val="00D658D1"/>
    <w:rsid w:val="00D66AF2"/>
    <w:rsid w:val="00D67195"/>
    <w:rsid w:val="00D67A9E"/>
    <w:rsid w:val="00D7168F"/>
    <w:rsid w:val="00D7216E"/>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29FC"/>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02EF"/>
    <w:rsid w:val="00DC46F6"/>
    <w:rsid w:val="00DC52B2"/>
    <w:rsid w:val="00DC60C5"/>
    <w:rsid w:val="00DD024A"/>
    <w:rsid w:val="00DD14FB"/>
    <w:rsid w:val="00DD214C"/>
    <w:rsid w:val="00DD37BD"/>
    <w:rsid w:val="00DE1253"/>
    <w:rsid w:val="00DE221D"/>
    <w:rsid w:val="00DE2E28"/>
    <w:rsid w:val="00DE53B5"/>
    <w:rsid w:val="00DE5470"/>
    <w:rsid w:val="00DE5974"/>
    <w:rsid w:val="00DE6960"/>
    <w:rsid w:val="00DE7063"/>
    <w:rsid w:val="00DE782A"/>
    <w:rsid w:val="00DF0679"/>
    <w:rsid w:val="00DF2054"/>
    <w:rsid w:val="00DF60AA"/>
    <w:rsid w:val="00DF74BE"/>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06D3"/>
    <w:rsid w:val="00E31D02"/>
    <w:rsid w:val="00E31E4C"/>
    <w:rsid w:val="00E35051"/>
    <w:rsid w:val="00E35B5D"/>
    <w:rsid w:val="00E363C9"/>
    <w:rsid w:val="00E37960"/>
    <w:rsid w:val="00E41013"/>
    <w:rsid w:val="00E46E39"/>
    <w:rsid w:val="00E52483"/>
    <w:rsid w:val="00E5280E"/>
    <w:rsid w:val="00E5448E"/>
    <w:rsid w:val="00E55E66"/>
    <w:rsid w:val="00E57EBE"/>
    <w:rsid w:val="00E60E28"/>
    <w:rsid w:val="00E63A5A"/>
    <w:rsid w:val="00E63B59"/>
    <w:rsid w:val="00E66B96"/>
    <w:rsid w:val="00E675EC"/>
    <w:rsid w:val="00E7256A"/>
    <w:rsid w:val="00E7511A"/>
    <w:rsid w:val="00E752FC"/>
    <w:rsid w:val="00E7609E"/>
    <w:rsid w:val="00E77066"/>
    <w:rsid w:val="00E770E2"/>
    <w:rsid w:val="00E81F02"/>
    <w:rsid w:val="00E87ACF"/>
    <w:rsid w:val="00E90176"/>
    <w:rsid w:val="00E92551"/>
    <w:rsid w:val="00EA167B"/>
    <w:rsid w:val="00EA1E82"/>
    <w:rsid w:val="00EA3D0E"/>
    <w:rsid w:val="00EA42E6"/>
    <w:rsid w:val="00EA5AE1"/>
    <w:rsid w:val="00EB3146"/>
    <w:rsid w:val="00EB3D39"/>
    <w:rsid w:val="00EB55D9"/>
    <w:rsid w:val="00EC0921"/>
    <w:rsid w:val="00EC1702"/>
    <w:rsid w:val="00EC3B16"/>
    <w:rsid w:val="00EC5E5D"/>
    <w:rsid w:val="00ED2307"/>
    <w:rsid w:val="00ED31BB"/>
    <w:rsid w:val="00ED3908"/>
    <w:rsid w:val="00ED4425"/>
    <w:rsid w:val="00ED5B6A"/>
    <w:rsid w:val="00ED5B90"/>
    <w:rsid w:val="00ED705B"/>
    <w:rsid w:val="00EE2CE1"/>
    <w:rsid w:val="00EE349A"/>
    <w:rsid w:val="00EE6C3E"/>
    <w:rsid w:val="00EE6EF1"/>
    <w:rsid w:val="00EF20F7"/>
    <w:rsid w:val="00EF39CA"/>
    <w:rsid w:val="00F00A5C"/>
    <w:rsid w:val="00F013C0"/>
    <w:rsid w:val="00F0272B"/>
    <w:rsid w:val="00F03406"/>
    <w:rsid w:val="00F057A7"/>
    <w:rsid w:val="00F05B93"/>
    <w:rsid w:val="00F06133"/>
    <w:rsid w:val="00F10335"/>
    <w:rsid w:val="00F10B0E"/>
    <w:rsid w:val="00F121A6"/>
    <w:rsid w:val="00F12DDB"/>
    <w:rsid w:val="00F16117"/>
    <w:rsid w:val="00F21196"/>
    <w:rsid w:val="00F22609"/>
    <w:rsid w:val="00F252FC"/>
    <w:rsid w:val="00F25354"/>
    <w:rsid w:val="00F26DAF"/>
    <w:rsid w:val="00F2767B"/>
    <w:rsid w:val="00F27A73"/>
    <w:rsid w:val="00F27DD3"/>
    <w:rsid w:val="00F30D22"/>
    <w:rsid w:val="00F3118C"/>
    <w:rsid w:val="00F3191C"/>
    <w:rsid w:val="00F32DE6"/>
    <w:rsid w:val="00F33244"/>
    <w:rsid w:val="00F34435"/>
    <w:rsid w:val="00F37917"/>
    <w:rsid w:val="00F401C1"/>
    <w:rsid w:val="00F40A3E"/>
    <w:rsid w:val="00F4240B"/>
    <w:rsid w:val="00F45D30"/>
    <w:rsid w:val="00F46C47"/>
    <w:rsid w:val="00F52292"/>
    <w:rsid w:val="00F5235E"/>
    <w:rsid w:val="00F552DE"/>
    <w:rsid w:val="00F6037A"/>
    <w:rsid w:val="00F603DB"/>
    <w:rsid w:val="00F63756"/>
    <w:rsid w:val="00F63A8F"/>
    <w:rsid w:val="00F6501E"/>
    <w:rsid w:val="00F66C58"/>
    <w:rsid w:val="00F672A3"/>
    <w:rsid w:val="00F70835"/>
    <w:rsid w:val="00F70B3E"/>
    <w:rsid w:val="00F7288B"/>
    <w:rsid w:val="00F8061A"/>
    <w:rsid w:val="00F80956"/>
    <w:rsid w:val="00F81C3E"/>
    <w:rsid w:val="00F87258"/>
    <w:rsid w:val="00F9178E"/>
    <w:rsid w:val="00F917BB"/>
    <w:rsid w:val="00F926B5"/>
    <w:rsid w:val="00F94F2F"/>
    <w:rsid w:val="00F97F6E"/>
    <w:rsid w:val="00FA10DE"/>
    <w:rsid w:val="00FA73DF"/>
    <w:rsid w:val="00FB0B51"/>
    <w:rsid w:val="00FB21E9"/>
    <w:rsid w:val="00FB5783"/>
    <w:rsid w:val="00FB6BAB"/>
    <w:rsid w:val="00FC04B0"/>
    <w:rsid w:val="00FC174D"/>
    <w:rsid w:val="00FC1CC6"/>
    <w:rsid w:val="00FC2FC0"/>
    <w:rsid w:val="00FC3513"/>
    <w:rsid w:val="00FC3D4A"/>
    <w:rsid w:val="00FC40D6"/>
    <w:rsid w:val="00FC55C5"/>
    <w:rsid w:val="00FD2228"/>
    <w:rsid w:val="00FD6430"/>
    <w:rsid w:val="00FD7617"/>
    <w:rsid w:val="00FE0444"/>
    <w:rsid w:val="00FE39AA"/>
    <w:rsid w:val="00FE5349"/>
    <w:rsid w:val="00FE792A"/>
    <w:rsid w:val="00FF0F5F"/>
    <w:rsid w:val="00FF136C"/>
    <w:rsid w:val="00FF363A"/>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40C"/>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 w:type="character" w:customStyle="1" w:styleId="HeaderChar">
    <w:name w:val="Header Char"/>
    <w:basedOn w:val="DefaultParagraphFont"/>
    <w:link w:val="Header"/>
    <w:uiPriority w:val="99"/>
    <w:rsid w:val="003536D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00532">
      <w:bodyDiv w:val="1"/>
      <w:marLeft w:val="0"/>
      <w:marRight w:val="0"/>
      <w:marTop w:val="0"/>
      <w:marBottom w:val="0"/>
      <w:divBdr>
        <w:top w:val="none" w:sz="0" w:space="0" w:color="auto"/>
        <w:left w:val="none" w:sz="0" w:space="0" w:color="auto"/>
        <w:bottom w:val="none" w:sz="0" w:space="0" w:color="auto"/>
        <w:right w:val="none" w:sz="0" w:space="0" w:color="auto"/>
      </w:divBdr>
    </w:div>
    <w:div w:id="713892106">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8890439">
      <w:bodyDiv w:val="1"/>
      <w:marLeft w:val="0"/>
      <w:marRight w:val="0"/>
      <w:marTop w:val="0"/>
      <w:marBottom w:val="0"/>
      <w:divBdr>
        <w:top w:val="none" w:sz="0" w:space="0" w:color="auto"/>
        <w:left w:val="none" w:sz="0" w:space="0" w:color="auto"/>
        <w:bottom w:val="none" w:sz="0" w:space="0" w:color="auto"/>
        <w:right w:val="none" w:sz="0" w:space="0" w:color="auto"/>
      </w:divBdr>
    </w:div>
    <w:div w:id="1467239446">
      <w:bodyDiv w:val="1"/>
      <w:marLeft w:val="0"/>
      <w:marRight w:val="0"/>
      <w:marTop w:val="0"/>
      <w:marBottom w:val="0"/>
      <w:divBdr>
        <w:top w:val="none" w:sz="0" w:space="0" w:color="auto"/>
        <w:left w:val="none" w:sz="0" w:space="0" w:color="auto"/>
        <w:bottom w:val="none" w:sz="0" w:space="0" w:color="auto"/>
        <w:right w:val="none" w:sz="0" w:space="0" w:color="auto"/>
      </w:divBdr>
    </w:div>
    <w:div w:id="18386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7B74C-406F-4B90-832C-672D0593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2022-06-15T15:57:00Z</dcterms:created>
  <dcterms:modified xsi:type="dcterms:W3CDTF">2022-06-17T18:30:00Z</dcterms:modified>
</cp:coreProperties>
</file>